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AD" w:rsidRPr="0023419C" w:rsidRDefault="003413AD" w:rsidP="003413AD">
      <w:pPr>
        <w:pStyle w:val="Normal1"/>
        <w:jc w:val="center"/>
        <w:rPr>
          <w:rFonts w:ascii="Verdana" w:hAnsi="Verdana"/>
          <w:color w:val="auto"/>
          <w:lang w:val="ka-GE"/>
        </w:rPr>
      </w:pPr>
      <w:bookmarkStart w:id="0" w:name="_GoBack"/>
      <w:bookmarkEnd w:id="0"/>
    </w:p>
    <w:p w:rsidR="003413AD" w:rsidRPr="0023419C" w:rsidRDefault="003413AD" w:rsidP="003413AD">
      <w:pPr>
        <w:pStyle w:val="Normal1"/>
        <w:jc w:val="center"/>
        <w:rPr>
          <w:rFonts w:ascii="Verdana" w:hAnsi="Verdana"/>
          <w:color w:val="auto"/>
          <w:lang w:val="ka-GE"/>
        </w:rPr>
      </w:pPr>
      <w:r w:rsidRPr="0023419C">
        <w:rPr>
          <w:rFonts w:ascii="Verdana" w:hAnsi="Verdana"/>
          <w:noProof/>
          <w:color w:val="auto"/>
        </w:rPr>
        <w:drawing>
          <wp:anchor distT="57150" distB="57150" distL="57150" distR="57150" simplePos="0" relativeHeight="251659264" behindDoc="0" locked="0" layoutInCell="0" allowOverlap="0" wp14:anchorId="24FFE64F" wp14:editId="08333D31">
            <wp:simplePos x="0" y="0"/>
            <wp:positionH relativeFrom="margin">
              <wp:posOffset>2428875</wp:posOffset>
            </wp:positionH>
            <wp:positionV relativeFrom="paragraph">
              <wp:posOffset>104775</wp:posOffset>
            </wp:positionV>
            <wp:extent cx="1919288" cy="1812660"/>
            <wp:effectExtent l="0" t="0" r="0" b="0"/>
            <wp:wrapSquare wrapText="bothSides" distT="57150" distB="57150" distL="57150" distR="5715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srcRect r="53581"/>
                    <a:stretch>
                      <a:fillRect/>
                    </a:stretch>
                  </pic:blipFill>
                  <pic:spPr>
                    <a:xfrm>
                      <a:off x="0" y="0"/>
                      <a:ext cx="1919288" cy="1812660"/>
                    </a:xfrm>
                    <a:prstGeom prst="rect">
                      <a:avLst/>
                    </a:prstGeom>
                    <a:ln/>
                  </pic:spPr>
                </pic:pic>
              </a:graphicData>
            </a:graphic>
          </wp:anchor>
        </w:drawing>
      </w:r>
    </w:p>
    <w:p w:rsidR="003413AD" w:rsidRPr="0023419C" w:rsidRDefault="003413AD" w:rsidP="003413AD">
      <w:pPr>
        <w:pStyle w:val="Normal1"/>
        <w:jc w:val="center"/>
        <w:rPr>
          <w:rFonts w:ascii="Verdana" w:hAnsi="Verdana"/>
          <w:color w:val="auto"/>
          <w:lang w:val="ka-GE"/>
        </w:rPr>
      </w:pPr>
    </w:p>
    <w:p w:rsidR="003413AD" w:rsidRPr="0023419C" w:rsidRDefault="003413AD" w:rsidP="003413AD">
      <w:pPr>
        <w:pStyle w:val="Normal1"/>
        <w:jc w:val="center"/>
        <w:rPr>
          <w:rFonts w:ascii="Verdana" w:hAnsi="Verdana"/>
          <w:color w:val="auto"/>
          <w:lang w:val="ka-GE"/>
        </w:rPr>
      </w:pPr>
    </w:p>
    <w:p w:rsidR="003413AD" w:rsidRPr="0023419C" w:rsidRDefault="003413AD" w:rsidP="003413AD">
      <w:pPr>
        <w:pStyle w:val="Normal1"/>
        <w:jc w:val="center"/>
        <w:rPr>
          <w:rFonts w:ascii="Verdana" w:hAnsi="Verdana"/>
          <w:color w:val="auto"/>
          <w:lang w:val="ka-GE"/>
        </w:rPr>
      </w:pPr>
    </w:p>
    <w:p w:rsidR="003413AD" w:rsidRPr="0023419C" w:rsidRDefault="003413AD" w:rsidP="003413AD">
      <w:pPr>
        <w:pStyle w:val="Normal1"/>
        <w:jc w:val="center"/>
        <w:rPr>
          <w:rFonts w:ascii="Verdana" w:hAnsi="Verdana"/>
          <w:color w:val="auto"/>
          <w:lang w:val="ka-GE"/>
        </w:rPr>
      </w:pPr>
    </w:p>
    <w:p w:rsidR="003413AD" w:rsidRPr="0023419C" w:rsidRDefault="003413AD" w:rsidP="003413AD">
      <w:pPr>
        <w:pStyle w:val="Normal1"/>
        <w:jc w:val="center"/>
        <w:rPr>
          <w:rFonts w:ascii="Verdana" w:hAnsi="Verdana"/>
          <w:color w:val="auto"/>
          <w:lang w:val="ka-GE"/>
        </w:rPr>
      </w:pPr>
    </w:p>
    <w:p w:rsidR="003413AD" w:rsidRPr="0023419C" w:rsidRDefault="003413AD" w:rsidP="003413AD">
      <w:pPr>
        <w:pStyle w:val="Normal1"/>
        <w:jc w:val="center"/>
        <w:rPr>
          <w:rFonts w:ascii="Verdana" w:hAnsi="Verdana"/>
          <w:color w:val="auto"/>
          <w:lang w:val="ka-GE"/>
        </w:rPr>
      </w:pPr>
    </w:p>
    <w:p w:rsidR="00333573" w:rsidRPr="0023419C" w:rsidRDefault="00333573" w:rsidP="005867CF">
      <w:pPr>
        <w:pStyle w:val="Normal1"/>
        <w:jc w:val="center"/>
        <w:rPr>
          <w:rFonts w:ascii="Verdana" w:eastAsia="Arial" w:hAnsi="Verdana" w:cs="Arial"/>
          <w:b/>
          <w:color w:val="auto"/>
          <w:sz w:val="28"/>
        </w:rPr>
      </w:pPr>
    </w:p>
    <w:p w:rsidR="005867CF" w:rsidRPr="0023419C" w:rsidRDefault="005867CF" w:rsidP="005867CF">
      <w:pPr>
        <w:pStyle w:val="Normal1"/>
        <w:jc w:val="center"/>
        <w:rPr>
          <w:rFonts w:ascii="Verdana" w:eastAsia="Arial" w:hAnsi="Verdana" w:cs="Arial"/>
          <w:b/>
          <w:color w:val="auto"/>
          <w:sz w:val="28"/>
        </w:rPr>
      </w:pPr>
      <w:r w:rsidRPr="0023419C">
        <w:rPr>
          <w:rFonts w:ascii="Verdana" w:eastAsia="Arial" w:hAnsi="Verdana" w:cs="Arial"/>
          <w:b/>
          <w:color w:val="auto"/>
          <w:sz w:val="28"/>
        </w:rPr>
        <w:t xml:space="preserve">Coalition for an Independent and Transparent Judiciary </w:t>
      </w:r>
    </w:p>
    <w:p w:rsidR="005867CF" w:rsidRPr="0023419C" w:rsidRDefault="005867CF" w:rsidP="005867CF">
      <w:pPr>
        <w:pStyle w:val="Normal1"/>
        <w:jc w:val="center"/>
        <w:rPr>
          <w:rFonts w:ascii="Verdana" w:eastAsia="Arial" w:hAnsi="Verdana" w:cs="Arial"/>
          <w:b/>
          <w:color w:val="auto"/>
          <w:sz w:val="28"/>
        </w:rPr>
      </w:pPr>
    </w:p>
    <w:p w:rsidR="00333573" w:rsidRPr="0023419C" w:rsidRDefault="00333573" w:rsidP="005867CF">
      <w:pPr>
        <w:pStyle w:val="Normal1"/>
        <w:jc w:val="center"/>
        <w:rPr>
          <w:rFonts w:ascii="Verdana" w:eastAsia="Arial" w:hAnsi="Verdana" w:cs="Arial"/>
          <w:b/>
          <w:color w:val="auto"/>
          <w:sz w:val="28"/>
        </w:rPr>
      </w:pPr>
    </w:p>
    <w:p w:rsidR="00333573" w:rsidRPr="0023419C" w:rsidRDefault="00333573" w:rsidP="005867CF">
      <w:pPr>
        <w:pStyle w:val="Normal1"/>
        <w:jc w:val="center"/>
        <w:rPr>
          <w:rFonts w:ascii="Verdana" w:eastAsia="Arial" w:hAnsi="Verdana" w:cs="Arial"/>
          <w:b/>
          <w:color w:val="auto"/>
          <w:sz w:val="28"/>
        </w:rPr>
      </w:pPr>
    </w:p>
    <w:p w:rsidR="00333573" w:rsidRPr="0023419C" w:rsidRDefault="00333573" w:rsidP="005867CF">
      <w:pPr>
        <w:pStyle w:val="Normal1"/>
        <w:jc w:val="center"/>
        <w:rPr>
          <w:rFonts w:ascii="Verdana" w:eastAsia="Arial" w:hAnsi="Verdana" w:cs="Arial"/>
          <w:b/>
          <w:color w:val="auto"/>
          <w:sz w:val="28"/>
        </w:rPr>
      </w:pPr>
    </w:p>
    <w:p w:rsidR="00333573" w:rsidRPr="0023419C" w:rsidRDefault="00333573" w:rsidP="005867CF">
      <w:pPr>
        <w:pStyle w:val="Normal1"/>
        <w:jc w:val="center"/>
        <w:rPr>
          <w:rFonts w:ascii="Verdana" w:eastAsia="Arial" w:hAnsi="Verdana" w:cs="Arial"/>
          <w:b/>
          <w:color w:val="auto"/>
          <w:sz w:val="28"/>
        </w:rPr>
      </w:pPr>
    </w:p>
    <w:p w:rsidR="005867CF" w:rsidRPr="0023419C" w:rsidRDefault="005867CF" w:rsidP="005867CF">
      <w:pPr>
        <w:pStyle w:val="Normal1"/>
        <w:jc w:val="center"/>
        <w:rPr>
          <w:rFonts w:ascii="Verdana" w:hAnsi="Verdana"/>
          <w:color w:val="auto"/>
          <w:lang w:val="ka-GE"/>
        </w:rPr>
      </w:pPr>
      <w:r w:rsidRPr="0023419C">
        <w:rPr>
          <w:rFonts w:ascii="Verdana" w:eastAsia="Arial" w:hAnsi="Verdana" w:cs="Arial"/>
          <w:b/>
          <w:color w:val="auto"/>
          <w:sz w:val="28"/>
        </w:rPr>
        <w:t>Charter</w:t>
      </w:r>
    </w:p>
    <w:p w:rsidR="003413AD" w:rsidRPr="0023419C" w:rsidRDefault="003413AD" w:rsidP="003413AD">
      <w:pPr>
        <w:pStyle w:val="Normal1"/>
        <w:jc w:val="center"/>
        <w:rPr>
          <w:rFonts w:ascii="Verdana" w:hAnsi="Verdana"/>
          <w:color w:val="auto"/>
          <w:lang w:val="ka-GE"/>
        </w:rPr>
      </w:pPr>
    </w:p>
    <w:p w:rsidR="003413AD" w:rsidRPr="0023419C" w:rsidRDefault="003413AD" w:rsidP="003413AD">
      <w:pPr>
        <w:pStyle w:val="Normal1"/>
        <w:jc w:val="center"/>
        <w:rPr>
          <w:rFonts w:ascii="Verdana" w:hAnsi="Verdana"/>
          <w:color w:val="auto"/>
          <w:lang w:val="ka-GE"/>
        </w:rPr>
      </w:pPr>
    </w:p>
    <w:p w:rsidR="003413AD" w:rsidRPr="0023419C" w:rsidRDefault="003413AD" w:rsidP="003413AD">
      <w:pPr>
        <w:pStyle w:val="Normal1"/>
        <w:jc w:val="center"/>
        <w:rPr>
          <w:rFonts w:ascii="Verdana" w:hAnsi="Verdana"/>
          <w:color w:val="auto"/>
          <w:lang w:val="ka-GE"/>
        </w:rPr>
      </w:pPr>
    </w:p>
    <w:p w:rsidR="003413AD" w:rsidRPr="0023419C" w:rsidRDefault="003413AD" w:rsidP="003413AD">
      <w:pPr>
        <w:pStyle w:val="Normal1"/>
        <w:jc w:val="center"/>
        <w:rPr>
          <w:rFonts w:ascii="Verdana" w:hAnsi="Verdana"/>
          <w:color w:val="auto"/>
          <w:lang w:val="ka-GE"/>
        </w:rPr>
      </w:pPr>
    </w:p>
    <w:p w:rsidR="003413AD" w:rsidRPr="0023419C" w:rsidRDefault="003413AD" w:rsidP="003413AD">
      <w:pPr>
        <w:pStyle w:val="Normal1"/>
        <w:jc w:val="center"/>
        <w:rPr>
          <w:rFonts w:ascii="Verdana" w:hAnsi="Verdana"/>
          <w:color w:val="auto"/>
          <w:lang w:val="ka-GE"/>
        </w:rPr>
      </w:pPr>
    </w:p>
    <w:p w:rsidR="003413AD" w:rsidRPr="0023419C" w:rsidRDefault="003413AD" w:rsidP="003413AD">
      <w:pPr>
        <w:pStyle w:val="Normal1"/>
        <w:jc w:val="center"/>
        <w:rPr>
          <w:rFonts w:ascii="Verdana" w:hAnsi="Verdana"/>
          <w:color w:val="auto"/>
          <w:lang w:val="ka-GE"/>
        </w:rPr>
      </w:pPr>
    </w:p>
    <w:p w:rsidR="003413AD" w:rsidRPr="0023419C" w:rsidRDefault="003413AD" w:rsidP="003413AD">
      <w:pPr>
        <w:pStyle w:val="Normal1"/>
        <w:jc w:val="center"/>
        <w:rPr>
          <w:rFonts w:ascii="Verdana" w:hAnsi="Verdana"/>
          <w:color w:val="auto"/>
          <w:lang w:val="ka-GE"/>
        </w:rPr>
      </w:pPr>
    </w:p>
    <w:p w:rsidR="003413AD" w:rsidRPr="0023419C" w:rsidRDefault="003413AD" w:rsidP="003413AD">
      <w:pPr>
        <w:pStyle w:val="Normal1"/>
        <w:jc w:val="center"/>
        <w:rPr>
          <w:rFonts w:ascii="Verdana" w:hAnsi="Verdana"/>
          <w:color w:val="auto"/>
          <w:lang w:val="ka-GE"/>
        </w:rPr>
      </w:pPr>
    </w:p>
    <w:p w:rsidR="003413AD" w:rsidRPr="0023419C" w:rsidRDefault="003413AD" w:rsidP="003413AD">
      <w:pPr>
        <w:pStyle w:val="Normal1"/>
        <w:jc w:val="center"/>
        <w:rPr>
          <w:rFonts w:ascii="Verdana" w:hAnsi="Verdana"/>
          <w:color w:val="auto"/>
          <w:lang w:val="ka-GE"/>
        </w:rPr>
      </w:pPr>
    </w:p>
    <w:p w:rsidR="003413AD" w:rsidRPr="0023419C" w:rsidRDefault="005867CF" w:rsidP="003413AD">
      <w:pPr>
        <w:pStyle w:val="Normal1"/>
        <w:jc w:val="center"/>
        <w:rPr>
          <w:rFonts w:ascii="Verdana" w:hAnsi="Verdana"/>
          <w:color w:val="auto"/>
          <w:lang w:val="ka-GE"/>
        </w:rPr>
      </w:pPr>
      <w:r w:rsidRPr="0023419C">
        <w:rPr>
          <w:rFonts w:ascii="Verdana" w:eastAsia="Arial" w:hAnsi="Verdana" w:cs="Arial"/>
          <w:b/>
          <w:color w:val="auto"/>
        </w:rPr>
        <w:t xml:space="preserve">Charter </w:t>
      </w:r>
      <w:r w:rsidR="003413AD" w:rsidRPr="0023419C">
        <w:rPr>
          <w:rFonts w:ascii="Verdana" w:eastAsia="Arial" w:hAnsi="Verdana" w:cs="Arial"/>
          <w:b/>
          <w:color w:val="auto"/>
          <w:lang w:val="ka-GE"/>
        </w:rPr>
        <w:t>I</w:t>
      </w:r>
    </w:p>
    <w:p w:rsidR="003413AD" w:rsidRPr="0023419C" w:rsidRDefault="005867CF" w:rsidP="003413AD">
      <w:pPr>
        <w:pStyle w:val="Normal1"/>
        <w:jc w:val="center"/>
        <w:rPr>
          <w:rFonts w:ascii="Verdana" w:hAnsi="Verdana"/>
          <w:color w:val="auto"/>
        </w:rPr>
      </w:pPr>
      <w:r w:rsidRPr="0023419C">
        <w:rPr>
          <w:rFonts w:ascii="Verdana" w:eastAsia="Arial" w:hAnsi="Verdana" w:cs="Arial"/>
          <w:b/>
          <w:color w:val="auto"/>
          <w:lang w:val="ka-GE"/>
        </w:rPr>
        <w:lastRenderedPageBreak/>
        <w:t xml:space="preserve">Name and </w:t>
      </w:r>
      <w:r w:rsidR="008319FB" w:rsidRPr="0023419C">
        <w:rPr>
          <w:rFonts w:ascii="Verdana" w:eastAsia="Arial" w:hAnsi="Verdana" w:cs="Arial"/>
          <w:b/>
          <w:color w:val="auto"/>
        </w:rPr>
        <w:t>Goal</w:t>
      </w:r>
    </w:p>
    <w:p w:rsidR="00BA51E7" w:rsidRPr="0023419C" w:rsidRDefault="00BA51E7" w:rsidP="003413AD">
      <w:pPr>
        <w:pStyle w:val="Normal1"/>
        <w:jc w:val="both"/>
        <w:rPr>
          <w:rFonts w:ascii="Verdana" w:eastAsia="Arial" w:hAnsi="Verdana" w:cs="Arial"/>
          <w:b/>
          <w:color w:val="auto"/>
          <w:lang w:val="ka-GE"/>
        </w:rPr>
      </w:pPr>
    </w:p>
    <w:p w:rsidR="003413AD" w:rsidRPr="0023419C" w:rsidRDefault="005867CF" w:rsidP="003413AD">
      <w:pPr>
        <w:pStyle w:val="Normal1"/>
        <w:jc w:val="both"/>
        <w:rPr>
          <w:rFonts w:ascii="Verdana" w:hAnsi="Verdana"/>
          <w:color w:val="auto"/>
          <w:lang w:val="ka-GE"/>
        </w:rPr>
      </w:pPr>
      <w:r w:rsidRPr="0023419C">
        <w:rPr>
          <w:rFonts w:ascii="Verdana" w:eastAsia="Arial" w:hAnsi="Verdana" w:cs="Arial"/>
          <w:b/>
          <w:color w:val="auto"/>
          <w:lang w:val="ka-GE"/>
        </w:rPr>
        <w:t>Article 1.1.</w:t>
      </w:r>
      <w:r w:rsidRPr="0023419C">
        <w:rPr>
          <w:rFonts w:ascii="Verdana" w:eastAsia="Arial" w:hAnsi="Verdana" w:cs="Arial"/>
          <w:b/>
          <w:color w:val="auto"/>
        </w:rPr>
        <w:t xml:space="preserve"> Name </w:t>
      </w:r>
    </w:p>
    <w:p w:rsidR="003413AD" w:rsidRPr="0023419C" w:rsidRDefault="005867CF" w:rsidP="003413AD">
      <w:pPr>
        <w:pStyle w:val="Normal1"/>
        <w:jc w:val="both"/>
        <w:rPr>
          <w:rFonts w:ascii="Verdana" w:hAnsi="Verdana"/>
          <w:color w:val="auto"/>
        </w:rPr>
      </w:pPr>
      <w:r w:rsidRPr="0023419C">
        <w:rPr>
          <w:rFonts w:ascii="Verdana" w:eastAsia="Arial" w:hAnsi="Verdana" w:cs="Arial"/>
          <w:color w:val="auto"/>
        </w:rPr>
        <w:t xml:space="preserve">Name in Georgian: </w:t>
      </w:r>
      <w:r w:rsidR="003413AD" w:rsidRPr="0023419C">
        <w:rPr>
          <w:rFonts w:ascii="Verdana" w:eastAsia="Arial" w:hAnsi="Verdana" w:cs="Arial"/>
          <w:color w:val="auto"/>
          <w:lang w:val="ka-GE"/>
        </w:rPr>
        <w:t>„</w:t>
      </w:r>
      <w:r w:rsidR="003413AD" w:rsidRPr="0023419C">
        <w:rPr>
          <w:rFonts w:ascii="Sylfaen" w:eastAsia="Arial" w:hAnsi="Sylfaen" w:cs="Sylfaen"/>
          <w:color w:val="auto"/>
          <w:lang w:val="ka-GE"/>
        </w:rPr>
        <w:t>კოალიცია</w:t>
      </w:r>
      <w:r w:rsidR="003413AD" w:rsidRPr="0023419C">
        <w:rPr>
          <w:rFonts w:ascii="Verdana" w:eastAsia="Arial" w:hAnsi="Verdana" w:cs="Arial"/>
          <w:color w:val="auto"/>
          <w:lang w:val="ka-GE"/>
        </w:rPr>
        <w:t xml:space="preserve"> </w:t>
      </w:r>
      <w:r w:rsidR="003413AD" w:rsidRPr="0023419C">
        <w:rPr>
          <w:rFonts w:ascii="Sylfaen" w:eastAsia="Arial" w:hAnsi="Sylfaen" w:cs="Sylfaen"/>
          <w:color w:val="auto"/>
          <w:lang w:val="ka-GE"/>
        </w:rPr>
        <w:t>დამოუკიდებელი</w:t>
      </w:r>
      <w:r w:rsidR="003413AD" w:rsidRPr="0023419C">
        <w:rPr>
          <w:rFonts w:ascii="Verdana" w:eastAsia="Arial" w:hAnsi="Verdana" w:cs="Arial"/>
          <w:color w:val="auto"/>
          <w:lang w:val="ka-GE"/>
        </w:rPr>
        <w:t xml:space="preserve"> </w:t>
      </w:r>
      <w:r w:rsidR="003413AD" w:rsidRPr="0023419C">
        <w:rPr>
          <w:rFonts w:ascii="Sylfaen" w:eastAsia="Arial" w:hAnsi="Sylfaen" w:cs="Sylfaen"/>
          <w:color w:val="auto"/>
          <w:lang w:val="ka-GE"/>
        </w:rPr>
        <w:t>და</w:t>
      </w:r>
      <w:r w:rsidR="003413AD" w:rsidRPr="0023419C">
        <w:rPr>
          <w:rFonts w:ascii="Verdana" w:eastAsia="Arial" w:hAnsi="Verdana" w:cs="Arial"/>
          <w:color w:val="auto"/>
          <w:lang w:val="ka-GE"/>
        </w:rPr>
        <w:t xml:space="preserve"> </w:t>
      </w:r>
      <w:r w:rsidR="003413AD" w:rsidRPr="0023419C">
        <w:rPr>
          <w:rFonts w:ascii="Sylfaen" w:eastAsia="Arial" w:hAnsi="Sylfaen" w:cs="Sylfaen"/>
          <w:color w:val="auto"/>
          <w:lang w:val="ka-GE"/>
        </w:rPr>
        <w:t>გამჭვირვალე</w:t>
      </w:r>
      <w:r w:rsidR="003413AD" w:rsidRPr="0023419C">
        <w:rPr>
          <w:rFonts w:ascii="Verdana" w:eastAsia="Arial" w:hAnsi="Verdana" w:cs="Arial"/>
          <w:color w:val="auto"/>
          <w:lang w:val="ka-GE"/>
        </w:rPr>
        <w:t xml:space="preserve"> </w:t>
      </w:r>
      <w:r w:rsidR="003413AD" w:rsidRPr="0023419C">
        <w:rPr>
          <w:rFonts w:ascii="Sylfaen" w:eastAsia="Arial" w:hAnsi="Sylfaen" w:cs="Sylfaen"/>
          <w:color w:val="auto"/>
          <w:lang w:val="ka-GE"/>
        </w:rPr>
        <w:t>მართლმსაჯულებისათვის</w:t>
      </w:r>
      <w:r w:rsidR="00333573" w:rsidRPr="0023419C">
        <w:rPr>
          <w:rFonts w:ascii="Verdana" w:eastAsia="Arial" w:hAnsi="Verdana" w:cs="Arial"/>
          <w:color w:val="auto"/>
          <w:lang w:val="ka-GE"/>
        </w:rPr>
        <w:t>.</w:t>
      </w:r>
      <w:r w:rsidR="00333573" w:rsidRPr="0023419C">
        <w:rPr>
          <w:rFonts w:ascii="Verdana" w:eastAsia="Arial" w:hAnsi="Verdana" w:cs="Arial"/>
          <w:color w:val="auto"/>
        </w:rPr>
        <w:t>”</w:t>
      </w:r>
    </w:p>
    <w:p w:rsidR="003413AD" w:rsidRPr="0023419C" w:rsidRDefault="00333573" w:rsidP="003413AD">
      <w:pPr>
        <w:pStyle w:val="Normal1"/>
        <w:jc w:val="both"/>
        <w:rPr>
          <w:rFonts w:ascii="Verdana" w:hAnsi="Verdana"/>
          <w:color w:val="auto"/>
          <w:lang w:val="ka-GE"/>
        </w:rPr>
      </w:pPr>
      <w:r w:rsidRPr="0023419C">
        <w:rPr>
          <w:rFonts w:ascii="Verdana" w:eastAsia="Arial" w:hAnsi="Verdana" w:cs="Sylfaen"/>
          <w:color w:val="auto"/>
        </w:rPr>
        <w:t>Name in English: “</w:t>
      </w:r>
      <w:r w:rsidR="003413AD" w:rsidRPr="0023419C">
        <w:rPr>
          <w:rFonts w:ascii="Verdana" w:eastAsia="Arial" w:hAnsi="Verdana" w:cs="Arial"/>
          <w:color w:val="auto"/>
          <w:lang w:val="ka-GE"/>
        </w:rPr>
        <w:t>Coalition for an Independ</w:t>
      </w:r>
      <w:r w:rsidRPr="0023419C">
        <w:rPr>
          <w:rFonts w:ascii="Verdana" w:eastAsia="Arial" w:hAnsi="Verdana" w:cs="Arial"/>
          <w:color w:val="auto"/>
          <w:lang w:val="ka-GE"/>
        </w:rPr>
        <w:t>ent and Transparent Judiciary.“</w:t>
      </w:r>
    </w:p>
    <w:p w:rsidR="003413AD" w:rsidRPr="0023419C" w:rsidRDefault="005867CF" w:rsidP="003413AD">
      <w:pPr>
        <w:pStyle w:val="Normal1"/>
        <w:jc w:val="both"/>
        <w:rPr>
          <w:rFonts w:ascii="Verdana" w:hAnsi="Verdana"/>
          <w:color w:val="auto"/>
          <w:lang w:val="ka-GE"/>
        </w:rPr>
      </w:pPr>
      <w:r w:rsidRPr="0023419C">
        <w:rPr>
          <w:rFonts w:ascii="Verdana" w:eastAsia="Arial" w:hAnsi="Verdana" w:cs="Arial"/>
          <w:b/>
          <w:color w:val="auto"/>
          <w:lang w:val="ka-GE"/>
        </w:rPr>
        <w:t xml:space="preserve">Article 1.2. </w:t>
      </w:r>
      <w:r w:rsidR="00826B0A">
        <w:rPr>
          <w:rFonts w:ascii="Verdana" w:eastAsia="Arial" w:hAnsi="Verdana" w:cs="Arial"/>
          <w:b/>
          <w:color w:val="auto"/>
        </w:rPr>
        <w:t>Purpose</w:t>
      </w:r>
      <w:r w:rsidRPr="0023419C">
        <w:rPr>
          <w:rFonts w:ascii="Verdana" w:eastAsia="Arial" w:hAnsi="Verdana" w:cs="Arial"/>
          <w:b/>
          <w:color w:val="auto"/>
          <w:lang w:val="ka-GE"/>
        </w:rPr>
        <w:t xml:space="preserve"> </w:t>
      </w:r>
    </w:p>
    <w:p w:rsidR="003413AD" w:rsidRPr="0023419C" w:rsidRDefault="00826B0A" w:rsidP="003413AD">
      <w:pPr>
        <w:pStyle w:val="Normal1"/>
        <w:jc w:val="both"/>
        <w:rPr>
          <w:rFonts w:ascii="Verdana" w:hAnsi="Verdana"/>
          <w:color w:val="auto"/>
          <w:lang w:val="ka-GE"/>
        </w:rPr>
      </w:pPr>
      <w:r>
        <w:rPr>
          <w:rFonts w:ascii="Verdana" w:eastAsia="Arial" w:hAnsi="Verdana" w:cs="Arial"/>
          <w:color w:val="auto"/>
          <w:lang w:val="ka-GE"/>
        </w:rPr>
        <w:t xml:space="preserve">The Coalition’s </w:t>
      </w:r>
      <w:r>
        <w:rPr>
          <w:rFonts w:ascii="Verdana" w:eastAsia="Arial" w:hAnsi="Verdana" w:cs="Arial"/>
          <w:color w:val="auto"/>
        </w:rPr>
        <w:t>purpose</w:t>
      </w:r>
      <w:r w:rsidR="005867CF" w:rsidRPr="0023419C">
        <w:rPr>
          <w:rFonts w:ascii="Verdana" w:eastAsia="Arial" w:hAnsi="Verdana" w:cs="Arial"/>
          <w:color w:val="auto"/>
          <w:lang w:val="ka-GE"/>
        </w:rPr>
        <w:t xml:space="preserve"> is to promote</w:t>
      </w:r>
      <w:r>
        <w:rPr>
          <w:rFonts w:ascii="Verdana" w:eastAsia="Arial" w:hAnsi="Verdana" w:cs="Arial"/>
          <w:color w:val="auto"/>
        </w:rPr>
        <w:t xml:space="preserve"> the</w:t>
      </w:r>
      <w:r w:rsidR="005867CF" w:rsidRPr="0023419C">
        <w:rPr>
          <w:rFonts w:ascii="Verdana" w:eastAsia="Arial" w:hAnsi="Verdana" w:cs="Arial"/>
          <w:color w:val="auto"/>
          <w:lang w:val="ka-GE"/>
        </w:rPr>
        <w:t xml:space="preserve"> State</w:t>
      </w:r>
      <w:r>
        <w:rPr>
          <w:rFonts w:ascii="Verdana" w:eastAsia="Arial" w:hAnsi="Verdana" w:cs="Arial"/>
          <w:color w:val="auto"/>
        </w:rPr>
        <w:t>’s</w:t>
      </w:r>
      <w:r w:rsidR="005867CF" w:rsidRPr="0023419C">
        <w:rPr>
          <w:rFonts w:ascii="Verdana" w:eastAsia="Arial" w:hAnsi="Verdana" w:cs="Arial"/>
          <w:color w:val="auto"/>
          <w:lang w:val="ka-GE"/>
        </w:rPr>
        <w:t xml:space="preserve"> responsibility and </w:t>
      </w:r>
      <w:r>
        <w:rPr>
          <w:rFonts w:ascii="Verdana" w:eastAsia="Arial" w:hAnsi="Verdana" w:cs="Arial"/>
          <w:color w:val="auto"/>
        </w:rPr>
        <w:t xml:space="preserve">the </w:t>
      </w:r>
      <w:r w:rsidR="005867CF" w:rsidRPr="0023419C">
        <w:rPr>
          <w:rFonts w:ascii="Verdana" w:eastAsia="Arial" w:hAnsi="Verdana" w:cs="Arial"/>
          <w:color w:val="auto"/>
          <w:lang w:val="ka-GE"/>
        </w:rPr>
        <w:t>civil society</w:t>
      </w:r>
      <w:r>
        <w:rPr>
          <w:rFonts w:ascii="Verdana" w:eastAsia="Arial" w:hAnsi="Verdana" w:cs="Arial"/>
          <w:color w:val="auto"/>
        </w:rPr>
        <w:t>’s</w:t>
      </w:r>
      <w:r w:rsidR="005867CF" w:rsidRPr="0023419C">
        <w:rPr>
          <w:rFonts w:ascii="Verdana" w:eastAsia="Arial" w:hAnsi="Verdana" w:cs="Arial"/>
          <w:color w:val="auto"/>
          <w:lang w:val="ka-GE"/>
        </w:rPr>
        <w:t xml:space="preserve"> involvement with a view of achieving an independent and transparent judiciary. </w:t>
      </w:r>
    </w:p>
    <w:p w:rsidR="003413AD" w:rsidRPr="0023419C" w:rsidRDefault="008319FB" w:rsidP="003413AD">
      <w:pPr>
        <w:pStyle w:val="Normal1"/>
        <w:jc w:val="both"/>
        <w:rPr>
          <w:rFonts w:ascii="Verdana" w:hAnsi="Verdana"/>
          <w:color w:val="auto"/>
          <w:lang w:val="ka-GE"/>
        </w:rPr>
      </w:pPr>
      <w:r w:rsidRPr="0023419C">
        <w:rPr>
          <w:rFonts w:ascii="Verdana" w:eastAsia="Arial" w:hAnsi="Verdana" w:cs="Arial"/>
          <w:b/>
          <w:color w:val="auto"/>
          <w:lang w:val="ka-GE"/>
        </w:rPr>
        <w:t>Article 1.3. Objectives</w:t>
      </w:r>
    </w:p>
    <w:p w:rsidR="003413AD" w:rsidRPr="0023419C" w:rsidRDefault="003413AD" w:rsidP="003413AD">
      <w:pPr>
        <w:pStyle w:val="Normal1"/>
        <w:jc w:val="both"/>
        <w:rPr>
          <w:rFonts w:ascii="Verdana" w:hAnsi="Verdana"/>
          <w:color w:val="auto"/>
          <w:lang w:val="ka-GE"/>
        </w:rPr>
      </w:pPr>
      <w:r w:rsidRPr="0023419C">
        <w:rPr>
          <w:rFonts w:ascii="Verdana" w:eastAsia="Arial" w:hAnsi="Verdana" w:cs="Arial"/>
          <w:color w:val="auto"/>
          <w:lang w:val="ka-GE"/>
        </w:rPr>
        <w:t xml:space="preserve">1. </w:t>
      </w:r>
      <w:r w:rsidR="00B03714">
        <w:rPr>
          <w:rFonts w:ascii="Verdana" w:eastAsia="Arial" w:hAnsi="Verdana" w:cs="Arial"/>
          <w:color w:val="auto"/>
        </w:rPr>
        <w:t xml:space="preserve">Unite the civil society’s </w:t>
      </w:r>
      <w:r w:rsidR="008319FB" w:rsidRPr="0023419C">
        <w:rPr>
          <w:rFonts w:ascii="Verdana" w:eastAsia="Arial" w:hAnsi="Verdana" w:cs="Arial"/>
          <w:color w:val="auto"/>
          <w:lang w:val="ka-GE"/>
        </w:rPr>
        <w:t>efforts in the process of monitoring the judiciary reform.</w:t>
      </w:r>
      <w:r w:rsidRPr="0023419C">
        <w:rPr>
          <w:rFonts w:ascii="Verdana" w:eastAsia="Arial" w:hAnsi="Verdana" w:cs="Arial"/>
          <w:color w:val="auto"/>
          <w:lang w:val="ka-GE"/>
        </w:rPr>
        <w:t xml:space="preserve"> </w:t>
      </w:r>
    </w:p>
    <w:p w:rsidR="003413AD" w:rsidRPr="0023419C" w:rsidRDefault="003413AD" w:rsidP="003413AD">
      <w:pPr>
        <w:pStyle w:val="Normal1"/>
        <w:jc w:val="both"/>
        <w:rPr>
          <w:rFonts w:ascii="Verdana" w:hAnsi="Verdana"/>
          <w:color w:val="auto"/>
          <w:lang w:val="ka-GE"/>
        </w:rPr>
      </w:pPr>
      <w:r w:rsidRPr="0023419C">
        <w:rPr>
          <w:rFonts w:ascii="Verdana" w:eastAsia="Arial" w:hAnsi="Verdana" w:cs="Arial"/>
          <w:color w:val="auto"/>
          <w:lang w:val="ka-GE"/>
        </w:rPr>
        <w:t xml:space="preserve">2. </w:t>
      </w:r>
      <w:r w:rsidR="00B03714">
        <w:rPr>
          <w:rFonts w:ascii="Verdana" w:eastAsia="Arial" w:hAnsi="Verdana" w:cs="Arial"/>
          <w:color w:val="auto"/>
          <w:lang w:val="ka-GE"/>
        </w:rPr>
        <w:t>Advocat</w:t>
      </w:r>
      <w:r w:rsidR="00B03714">
        <w:rPr>
          <w:rFonts w:ascii="Verdana" w:eastAsia="Arial" w:hAnsi="Verdana" w:cs="Arial"/>
          <w:color w:val="auto"/>
        </w:rPr>
        <w:t>e</w:t>
      </w:r>
      <w:r w:rsidR="00990ACF">
        <w:rPr>
          <w:rFonts w:ascii="Verdana" w:eastAsia="Arial" w:hAnsi="Verdana" w:cs="Arial"/>
          <w:color w:val="auto"/>
        </w:rPr>
        <w:t xml:space="preserve"> an</w:t>
      </w:r>
      <w:r w:rsidR="008319FB" w:rsidRPr="0023419C">
        <w:rPr>
          <w:rFonts w:ascii="Verdana" w:eastAsia="Arial" w:hAnsi="Verdana" w:cs="Arial"/>
          <w:color w:val="auto"/>
          <w:lang w:val="ka-GE"/>
        </w:rPr>
        <w:t xml:space="preserve"> </w:t>
      </w:r>
      <w:r w:rsidR="00990ACF" w:rsidRPr="0023419C">
        <w:rPr>
          <w:rFonts w:ascii="Verdana" w:eastAsia="Arial" w:hAnsi="Verdana" w:cs="Arial"/>
          <w:i/>
          <w:color w:val="auto"/>
          <w:lang w:val="ka-GE"/>
        </w:rPr>
        <w:t>independent and transparent judiciary</w:t>
      </w:r>
      <w:r w:rsidR="00990ACF">
        <w:rPr>
          <w:rFonts w:ascii="Verdana" w:eastAsia="Arial" w:hAnsi="Verdana" w:cs="Arial"/>
          <w:color w:val="auto"/>
        </w:rPr>
        <w:t xml:space="preserve"> </w:t>
      </w:r>
      <w:r w:rsidR="006669B6">
        <w:rPr>
          <w:rFonts w:ascii="Verdana" w:eastAsia="Arial" w:hAnsi="Verdana" w:cs="Arial"/>
          <w:color w:val="auto"/>
        </w:rPr>
        <w:t xml:space="preserve">in the </w:t>
      </w:r>
      <w:r w:rsidR="008319FB" w:rsidRPr="0023419C">
        <w:rPr>
          <w:rFonts w:ascii="Verdana" w:eastAsia="Arial" w:hAnsi="Verdana" w:cs="Arial"/>
          <w:color w:val="auto"/>
          <w:lang w:val="ka-GE"/>
        </w:rPr>
        <w:t xml:space="preserve">law-making and regulatory </w:t>
      </w:r>
      <w:r w:rsidR="006669B6">
        <w:rPr>
          <w:rFonts w:ascii="Verdana" w:eastAsia="Arial" w:hAnsi="Verdana" w:cs="Arial"/>
          <w:color w:val="auto"/>
        </w:rPr>
        <w:t>process</w:t>
      </w:r>
      <w:r w:rsidR="008319FB" w:rsidRPr="0023419C">
        <w:rPr>
          <w:rFonts w:ascii="Verdana" w:eastAsia="Arial" w:hAnsi="Verdana" w:cs="Arial"/>
          <w:i/>
          <w:color w:val="auto"/>
          <w:lang w:val="ka-GE"/>
        </w:rPr>
        <w:t xml:space="preserve">. </w:t>
      </w:r>
    </w:p>
    <w:p w:rsidR="003413AD" w:rsidRPr="0023419C" w:rsidRDefault="003413AD" w:rsidP="003413AD">
      <w:pPr>
        <w:pStyle w:val="Normal1"/>
        <w:jc w:val="both"/>
        <w:rPr>
          <w:rFonts w:ascii="Verdana" w:hAnsi="Verdana"/>
          <w:color w:val="auto"/>
          <w:lang w:val="ka-GE"/>
        </w:rPr>
      </w:pPr>
      <w:r w:rsidRPr="0023419C">
        <w:rPr>
          <w:rFonts w:ascii="Verdana" w:eastAsia="Arial" w:hAnsi="Verdana" w:cs="Arial"/>
          <w:color w:val="auto"/>
          <w:lang w:val="ka-GE"/>
        </w:rPr>
        <w:t xml:space="preserve">3. </w:t>
      </w:r>
      <w:r w:rsidR="00990ACF">
        <w:rPr>
          <w:rFonts w:ascii="Verdana" w:eastAsia="Arial" w:hAnsi="Verdana" w:cs="Arial"/>
          <w:color w:val="auto"/>
          <w:lang w:val="ka-GE"/>
        </w:rPr>
        <w:t>Promot</w:t>
      </w:r>
      <w:r w:rsidR="00990ACF">
        <w:rPr>
          <w:rFonts w:ascii="Verdana" w:eastAsia="Arial" w:hAnsi="Verdana" w:cs="Arial"/>
          <w:color w:val="auto"/>
        </w:rPr>
        <w:t>e</w:t>
      </w:r>
      <w:r w:rsidR="008319FB" w:rsidRPr="0023419C">
        <w:rPr>
          <w:rFonts w:ascii="Verdana" w:eastAsia="Arial" w:hAnsi="Verdana" w:cs="Arial"/>
          <w:color w:val="auto"/>
          <w:lang w:val="ka-GE"/>
        </w:rPr>
        <w:t xml:space="preserve"> cooperation among th</w:t>
      </w:r>
      <w:r w:rsidR="00990ACF">
        <w:rPr>
          <w:rFonts w:ascii="Verdana" w:eastAsia="Arial" w:hAnsi="Verdana" w:cs="Arial"/>
          <w:color w:val="auto"/>
          <w:lang w:val="ka-GE"/>
        </w:rPr>
        <w:t>e Coalition members and avoid</w:t>
      </w:r>
      <w:r w:rsidR="008319FB" w:rsidRPr="0023419C">
        <w:rPr>
          <w:rFonts w:ascii="Verdana" w:eastAsia="Arial" w:hAnsi="Verdana" w:cs="Arial"/>
          <w:color w:val="auto"/>
          <w:lang w:val="ka-GE"/>
        </w:rPr>
        <w:t xml:space="preserve"> duplication of activities of programme partners within the Coalition. </w:t>
      </w:r>
    </w:p>
    <w:p w:rsidR="003413AD" w:rsidRPr="0023419C" w:rsidRDefault="008319FB" w:rsidP="003413AD">
      <w:pPr>
        <w:pStyle w:val="Normal1"/>
        <w:jc w:val="both"/>
        <w:rPr>
          <w:rFonts w:ascii="Verdana" w:hAnsi="Verdana"/>
          <w:color w:val="auto"/>
          <w:lang w:val="ka-GE"/>
        </w:rPr>
      </w:pPr>
      <w:r w:rsidRPr="0023419C">
        <w:rPr>
          <w:rFonts w:ascii="Verdana" w:eastAsia="Arial" w:hAnsi="Verdana" w:cs="Arial"/>
          <w:b/>
          <w:color w:val="auto"/>
        </w:rPr>
        <w:t xml:space="preserve">Article 1.4. Membership fee </w:t>
      </w:r>
    </w:p>
    <w:p w:rsidR="003413AD" w:rsidRPr="0023419C" w:rsidRDefault="008319FB" w:rsidP="003413AD">
      <w:pPr>
        <w:pStyle w:val="Normal1"/>
        <w:jc w:val="both"/>
        <w:rPr>
          <w:rFonts w:ascii="Verdana" w:eastAsia="Arial" w:hAnsi="Verdana" w:cs="Arial"/>
          <w:color w:val="auto"/>
          <w:lang w:val="ka-GE"/>
        </w:rPr>
      </w:pPr>
      <w:r w:rsidRPr="0023419C">
        <w:rPr>
          <w:rFonts w:ascii="Verdana" w:eastAsia="Arial" w:hAnsi="Verdana" w:cs="Arial"/>
          <w:color w:val="auto"/>
          <w:lang w:val="ka-GE"/>
        </w:rPr>
        <w:t xml:space="preserve">The Coalition members are not required to pay a membership fee to become members or </w:t>
      </w:r>
      <w:r w:rsidR="00F117B1" w:rsidRPr="0023419C">
        <w:rPr>
          <w:rFonts w:ascii="Verdana" w:eastAsia="Arial" w:hAnsi="Verdana" w:cs="Arial"/>
          <w:color w:val="auto"/>
        </w:rPr>
        <w:t xml:space="preserve">to </w:t>
      </w:r>
      <w:r w:rsidRPr="0023419C">
        <w:rPr>
          <w:rFonts w:ascii="Verdana" w:eastAsia="Arial" w:hAnsi="Verdana" w:cs="Arial"/>
          <w:color w:val="auto"/>
          <w:lang w:val="ka-GE"/>
        </w:rPr>
        <w:t>subsequently retain membership of the Coalition.</w:t>
      </w:r>
      <w:r w:rsidRPr="0023419C">
        <w:rPr>
          <w:rFonts w:ascii="Verdana" w:eastAsia="Arial" w:hAnsi="Verdana" w:cs="Arial"/>
          <w:color w:val="auto"/>
        </w:rPr>
        <w:t xml:space="preserve"> Members of the </w:t>
      </w:r>
      <w:r w:rsidR="00B936BF">
        <w:rPr>
          <w:rFonts w:ascii="Verdana" w:eastAsia="Arial" w:hAnsi="Verdana" w:cs="Arial"/>
          <w:color w:val="auto"/>
        </w:rPr>
        <w:t xml:space="preserve">Coalition’s </w:t>
      </w:r>
      <w:r w:rsidRPr="0023419C">
        <w:rPr>
          <w:rFonts w:ascii="Verdana" w:eastAsia="Arial" w:hAnsi="Verdana" w:cs="Arial"/>
          <w:color w:val="auto"/>
        </w:rPr>
        <w:t xml:space="preserve">Governing Committee and </w:t>
      </w:r>
      <w:r w:rsidR="00B936BF">
        <w:rPr>
          <w:rFonts w:ascii="Verdana" w:eastAsia="Arial" w:hAnsi="Verdana" w:cs="Arial"/>
          <w:color w:val="auto"/>
        </w:rPr>
        <w:t xml:space="preserve">the Coalition’s governing persons </w:t>
      </w:r>
      <w:r w:rsidRPr="0023419C">
        <w:rPr>
          <w:rFonts w:ascii="Verdana" w:eastAsia="Arial" w:hAnsi="Verdana" w:cs="Arial"/>
          <w:color w:val="auto"/>
        </w:rPr>
        <w:t xml:space="preserve">shall not receive financial compensation for their services provided to the Coalition. </w:t>
      </w:r>
    </w:p>
    <w:p w:rsidR="00BA51E7" w:rsidRPr="0023419C" w:rsidRDefault="00BA51E7" w:rsidP="003413AD">
      <w:pPr>
        <w:pStyle w:val="Normal1"/>
        <w:jc w:val="both"/>
        <w:rPr>
          <w:rFonts w:ascii="Verdana" w:hAnsi="Verdana"/>
          <w:color w:val="auto"/>
          <w:lang w:val="ka-GE"/>
        </w:rPr>
      </w:pPr>
    </w:p>
    <w:p w:rsidR="00F117B1" w:rsidRPr="0023419C" w:rsidRDefault="00F117B1" w:rsidP="003413AD">
      <w:pPr>
        <w:pStyle w:val="Normal1"/>
        <w:jc w:val="center"/>
        <w:rPr>
          <w:rFonts w:ascii="Verdana" w:eastAsia="Arial" w:hAnsi="Verdana" w:cs="Arial"/>
          <w:b/>
          <w:color w:val="auto"/>
        </w:rPr>
      </w:pPr>
      <w:r w:rsidRPr="0023419C">
        <w:rPr>
          <w:rFonts w:ascii="Verdana" w:eastAsia="Arial" w:hAnsi="Verdana" w:cs="Arial"/>
          <w:b/>
          <w:color w:val="auto"/>
        </w:rPr>
        <w:t>Chapter II</w:t>
      </w:r>
    </w:p>
    <w:p w:rsidR="003413AD" w:rsidRPr="0023419C" w:rsidRDefault="00F117B1" w:rsidP="003413AD">
      <w:pPr>
        <w:pStyle w:val="Normal1"/>
        <w:jc w:val="center"/>
        <w:rPr>
          <w:rFonts w:ascii="Verdana" w:hAnsi="Verdana"/>
          <w:color w:val="auto"/>
          <w:lang w:val="ka-GE"/>
        </w:rPr>
      </w:pPr>
      <w:r w:rsidRPr="0023419C">
        <w:rPr>
          <w:rFonts w:ascii="Verdana" w:eastAsia="Arial" w:hAnsi="Verdana" w:cs="Arial"/>
          <w:b/>
          <w:color w:val="auto"/>
        </w:rPr>
        <w:t xml:space="preserve">Membership </w:t>
      </w:r>
    </w:p>
    <w:p w:rsidR="003413AD" w:rsidRPr="0023419C" w:rsidRDefault="003413AD" w:rsidP="003413AD">
      <w:pPr>
        <w:pStyle w:val="Normal1"/>
        <w:jc w:val="center"/>
        <w:rPr>
          <w:rFonts w:ascii="Verdana" w:hAnsi="Verdana"/>
          <w:color w:val="auto"/>
          <w:lang w:val="ka-GE"/>
        </w:rPr>
      </w:pPr>
    </w:p>
    <w:p w:rsidR="003413AD" w:rsidRPr="0023419C" w:rsidRDefault="00F117B1" w:rsidP="003413AD">
      <w:pPr>
        <w:pStyle w:val="Normal1"/>
        <w:jc w:val="both"/>
        <w:rPr>
          <w:rFonts w:ascii="Verdana" w:hAnsi="Verdana"/>
          <w:color w:val="auto"/>
          <w:lang w:val="ka-GE"/>
        </w:rPr>
      </w:pPr>
      <w:r w:rsidRPr="0023419C">
        <w:rPr>
          <w:rFonts w:ascii="Verdana" w:eastAsia="Arial" w:hAnsi="Verdana" w:cs="Arial"/>
          <w:b/>
          <w:color w:val="auto"/>
        </w:rPr>
        <w:t xml:space="preserve">Article 2.1. Membership prerequisites </w:t>
      </w:r>
    </w:p>
    <w:p w:rsidR="00777EDF" w:rsidRPr="0023419C" w:rsidRDefault="003413AD" w:rsidP="003413AD">
      <w:pPr>
        <w:pStyle w:val="Normal1"/>
        <w:jc w:val="both"/>
        <w:rPr>
          <w:rFonts w:ascii="Verdana" w:eastAsia="Arial" w:hAnsi="Verdana" w:cs="Arial"/>
          <w:color w:val="auto"/>
        </w:rPr>
      </w:pPr>
      <w:r w:rsidRPr="0023419C">
        <w:rPr>
          <w:rFonts w:ascii="Verdana" w:eastAsia="Arial" w:hAnsi="Verdana" w:cs="Arial"/>
          <w:color w:val="auto"/>
          <w:lang w:val="ka-GE"/>
        </w:rPr>
        <w:t xml:space="preserve">1. </w:t>
      </w:r>
      <w:r w:rsidR="00777EDF" w:rsidRPr="0023419C">
        <w:rPr>
          <w:rFonts w:ascii="Verdana" w:eastAsia="Arial" w:hAnsi="Verdana" w:cs="Arial"/>
          <w:color w:val="auto"/>
          <w:lang w:val="ka-GE"/>
        </w:rPr>
        <w:t>Any non-governmental organization, business association, professional association or media outlet is eligible for the Coalition</w:t>
      </w:r>
      <w:r w:rsidR="00B936BF">
        <w:rPr>
          <w:rFonts w:ascii="Verdana" w:eastAsia="Arial" w:hAnsi="Verdana" w:cs="Arial"/>
          <w:color w:val="auto"/>
        </w:rPr>
        <w:t>’s</w:t>
      </w:r>
      <w:r w:rsidR="00777EDF" w:rsidRPr="0023419C">
        <w:rPr>
          <w:rFonts w:ascii="Verdana" w:eastAsia="Arial" w:hAnsi="Verdana" w:cs="Arial"/>
          <w:color w:val="auto"/>
          <w:lang w:val="ka-GE"/>
        </w:rPr>
        <w:t xml:space="preserve"> membership if it supports and shares the goals and objectives of the Coalition.</w:t>
      </w:r>
      <w:r w:rsidR="00777EDF" w:rsidRPr="0023419C">
        <w:rPr>
          <w:rFonts w:ascii="Verdana" w:eastAsia="Arial" w:hAnsi="Verdana" w:cs="Arial"/>
          <w:color w:val="auto"/>
        </w:rPr>
        <w:t xml:space="preserve"> A Coalition member may be an organization registered in Georgia if it shares the common goals enshrined in Chapter I of this document and the spirit of the Memorandum of Understanding, is willing to cooperate with other members of the Coalition with a view of achieving common goals, and has an express interest or proper experience in </w:t>
      </w:r>
      <w:r w:rsidR="006A7447" w:rsidRPr="0023419C">
        <w:rPr>
          <w:rFonts w:ascii="Verdana" w:eastAsia="Arial" w:hAnsi="Verdana" w:cs="Arial"/>
          <w:color w:val="auto"/>
        </w:rPr>
        <w:t xml:space="preserve">the area of judiciary reform and human rights protection. </w:t>
      </w:r>
    </w:p>
    <w:p w:rsidR="006A7447" w:rsidRPr="0023419C" w:rsidRDefault="006A7447" w:rsidP="003413AD">
      <w:pPr>
        <w:pStyle w:val="Normal1"/>
        <w:jc w:val="both"/>
        <w:rPr>
          <w:rFonts w:ascii="Verdana" w:eastAsia="Arial" w:hAnsi="Verdana" w:cs="Arial"/>
          <w:color w:val="auto"/>
        </w:rPr>
      </w:pPr>
      <w:r w:rsidRPr="0023419C">
        <w:rPr>
          <w:rFonts w:ascii="Verdana" w:eastAsia="Arial" w:hAnsi="Verdana" w:cs="Arial"/>
          <w:color w:val="auto"/>
        </w:rPr>
        <w:lastRenderedPageBreak/>
        <w:t xml:space="preserve">2. Throughout the length of its existence, the Coalition is open for new members. Interested organizations should address the Coalition’s Governing Committee in </w:t>
      </w:r>
      <w:r w:rsidR="00595F39" w:rsidRPr="0023419C">
        <w:rPr>
          <w:rFonts w:ascii="Verdana" w:eastAsia="Arial" w:hAnsi="Verdana" w:cs="Arial"/>
          <w:color w:val="auto"/>
        </w:rPr>
        <w:t xml:space="preserve">writing, in accordance with its procedures and terms. The Governing Committee will hear a membership application and decide </w:t>
      </w:r>
      <w:r w:rsidR="00E667B0">
        <w:rPr>
          <w:rFonts w:ascii="Verdana" w:eastAsia="Arial" w:hAnsi="Verdana" w:cs="Arial"/>
          <w:color w:val="auto"/>
        </w:rPr>
        <w:t xml:space="preserve">to grant or reject </w:t>
      </w:r>
      <w:r w:rsidR="00595F39" w:rsidRPr="0023419C">
        <w:rPr>
          <w:rFonts w:ascii="Verdana" w:eastAsia="Arial" w:hAnsi="Verdana" w:cs="Arial"/>
          <w:color w:val="auto"/>
        </w:rPr>
        <w:t>the applicant organization</w:t>
      </w:r>
      <w:r w:rsidR="00E667B0">
        <w:rPr>
          <w:rFonts w:ascii="Verdana" w:eastAsia="Arial" w:hAnsi="Verdana" w:cs="Arial"/>
          <w:color w:val="auto"/>
        </w:rPr>
        <w:t>’s membership request</w:t>
      </w:r>
      <w:r w:rsidR="00595F39" w:rsidRPr="0023419C">
        <w:rPr>
          <w:rFonts w:ascii="Verdana" w:eastAsia="Arial" w:hAnsi="Verdana" w:cs="Arial"/>
          <w:color w:val="auto"/>
        </w:rPr>
        <w:t xml:space="preserve">, within 30 calendar days. </w:t>
      </w:r>
    </w:p>
    <w:p w:rsidR="00595F39" w:rsidRPr="0023419C" w:rsidRDefault="00595F39" w:rsidP="003413AD">
      <w:pPr>
        <w:pStyle w:val="Normal1"/>
        <w:jc w:val="both"/>
        <w:rPr>
          <w:rFonts w:ascii="Verdana" w:eastAsia="Arial" w:hAnsi="Verdana" w:cs="Arial"/>
          <w:color w:val="auto"/>
        </w:rPr>
      </w:pPr>
      <w:r w:rsidRPr="0023419C">
        <w:rPr>
          <w:rFonts w:ascii="Verdana" w:eastAsia="Arial" w:hAnsi="Verdana" w:cs="Arial"/>
          <w:color w:val="auto"/>
        </w:rPr>
        <w:t xml:space="preserve">3. </w:t>
      </w:r>
      <w:r w:rsidR="00B936BF">
        <w:rPr>
          <w:rFonts w:ascii="Verdana" w:eastAsia="Arial" w:hAnsi="Verdana" w:cs="Arial"/>
          <w:color w:val="auto"/>
        </w:rPr>
        <w:t>A Governing Committee’s decision</w:t>
      </w:r>
      <w:r w:rsidRPr="0023419C">
        <w:rPr>
          <w:rFonts w:ascii="Verdana" w:eastAsia="Arial" w:hAnsi="Verdana" w:cs="Arial"/>
          <w:color w:val="auto"/>
        </w:rPr>
        <w:t xml:space="preserve"> on accepting </w:t>
      </w:r>
      <w:r w:rsidR="00B936BF">
        <w:rPr>
          <w:rFonts w:ascii="Verdana" w:eastAsia="Arial" w:hAnsi="Verdana" w:cs="Arial"/>
          <w:color w:val="auto"/>
        </w:rPr>
        <w:t>a new organization</w:t>
      </w:r>
      <w:r w:rsidRPr="0023419C">
        <w:rPr>
          <w:rFonts w:ascii="Verdana" w:eastAsia="Arial" w:hAnsi="Verdana" w:cs="Arial"/>
          <w:color w:val="auto"/>
        </w:rPr>
        <w:t xml:space="preserve"> into the Coalition membership shall be made by a majority of two-thirds of the Committee’s attending members. </w:t>
      </w:r>
    </w:p>
    <w:p w:rsidR="00BA51E7" w:rsidRPr="0023419C" w:rsidRDefault="00BA51E7" w:rsidP="003413AD">
      <w:pPr>
        <w:pStyle w:val="Normal1"/>
        <w:jc w:val="both"/>
        <w:rPr>
          <w:rFonts w:ascii="Verdana" w:eastAsia="Arial" w:hAnsi="Verdana" w:cs="Arial"/>
          <w:b/>
          <w:color w:val="auto"/>
          <w:lang w:val="ka-GE"/>
        </w:rPr>
      </w:pPr>
    </w:p>
    <w:p w:rsidR="003413AD" w:rsidRPr="0023419C" w:rsidRDefault="00595F39" w:rsidP="003413AD">
      <w:pPr>
        <w:pStyle w:val="Normal1"/>
        <w:jc w:val="both"/>
        <w:rPr>
          <w:rFonts w:ascii="Verdana" w:hAnsi="Verdana"/>
          <w:color w:val="auto"/>
          <w:lang w:val="ka-GE"/>
        </w:rPr>
      </w:pPr>
      <w:r w:rsidRPr="0023419C">
        <w:rPr>
          <w:rFonts w:ascii="Verdana" w:eastAsia="Arial" w:hAnsi="Verdana" w:cs="Arial"/>
          <w:b/>
          <w:color w:val="auto"/>
          <w:lang w:val="ka-GE"/>
        </w:rPr>
        <w:t>Article 2.2. Obligations of Coalition m</w:t>
      </w:r>
      <w:r w:rsidRPr="0023419C">
        <w:rPr>
          <w:rFonts w:ascii="Verdana" w:eastAsia="Arial" w:hAnsi="Verdana" w:cs="Arial"/>
          <w:b/>
          <w:color w:val="auto"/>
        </w:rPr>
        <w:t xml:space="preserve">embers </w:t>
      </w:r>
    </w:p>
    <w:p w:rsidR="003413AD" w:rsidRPr="0023419C" w:rsidRDefault="00595F39" w:rsidP="003413AD">
      <w:pPr>
        <w:pStyle w:val="Normal1"/>
        <w:jc w:val="both"/>
        <w:rPr>
          <w:rFonts w:ascii="Verdana" w:hAnsi="Verdana"/>
          <w:color w:val="auto"/>
        </w:rPr>
      </w:pPr>
      <w:r w:rsidRPr="0023419C">
        <w:rPr>
          <w:rFonts w:ascii="Verdana" w:eastAsia="Arial" w:hAnsi="Verdana" w:cs="Arial"/>
          <w:color w:val="auto"/>
        </w:rPr>
        <w:t>Every member of the Coalition must</w:t>
      </w:r>
    </w:p>
    <w:p w:rsidR="003413AD" w:rsidRPr="0023419C" w:rsidRDefault="003413AD" w:rsidP="003413AD">
      <w:pPr>
        <w:pStyle w:val="Normal1"/>
        <w:jc w:val="both"/>
        <w:rPr>
          <w:rFonts w:ascii="Verdana" w:hAnsi="Verdana"/>
          <w:color w:val="auto"/>
          <w:lang w:val="ka-GE"/>
        </w:rPr>
      </w:pPr>
      <w:r w:rsidRPr="0023419C">
        <w:rPr>
          <w:rFonts w:ascii="Verdana" w:eastAsia="Arial" w:hAnsi="Verdana" w:cs="Arial"/>
          <w:color w:val="auto"/>
          <w:lang w:val="ka-GE"/>
        </w:rPr>
        <w:t xml:space="preserve">1. </w:t>
      </w:r>
      <w:r w:rsidR="00595F39" w:rsidRPr="0023419C">
        <w:rPr>
          <w:rFonts w:ascii="Verdana" w:eastAsia="Arial" w:hAnsi="Verdana" w:cs="Arial"/>
          <w:color w:val="auto"/>
        </w:rPr>
        <w:t>Respect the Coalition</w:t>
      </w:r>
      <w:r w:rsidR="00E667B0">
        <w:rPr>
          <w:rFonts w:ascii="Verdana" w:eastAsia="Arial" w:hAnsi="Verdana" w:cs="Arial"/>
          <w:color w:val="auto"/>
        </w:rPr>
        <w:t>’s</w:t>
      </w:r>
      <w:r w:rsidR="00595F39" w:rsidRPr="0023419C">
        <w:rPr>
          <w:rFonts w:ascii="Verdana" w:eastAsia="Arial" w:hAnsi="Verdana" w:cs="Arial"/>
          <w:color w:val="auto"/>
        </w:rPr>
        <w:t xml:space="preserve"> goals and objectives; </w:t>
      </w:r>
    </w:p>
    <w:p w:rsidR="003413AD" w:rsidRPr="0023419C" w:rsidRDefault="003413AD" w:rsidP="003413AD">
      <w:pPr>
        <w:pStyle w:val="Normal1"/>
        <w:jc w:val="both"/>
        <w:rPr>
          <w:rFonts w:ascii="Verdana" w:eastAsia="Arial" w:hAnsi="Verdana" w:cs="Arial"/>
          <w:color w:val="auto"/>
          <w:lang w:val="ka-GE"/>
        </w:rPr>
      </w:pPr>
      <w:r w:rsidRPr="0023419C">
        <w:rPr>
          <w:rFonts w:ascii="Verdana" w:eastAsia="Arial" w:hAnsi="Verdana" w:cs="Arial"/>
          <w:color w:val="auto"/>
          <w:lang w:val="ka-GE"/>
        </w:rPr>
        <w:t xml:space="preserve">2. </w:t>
      </w:r>
      <w:r w:rsidR="00595F39" w:rsidRPr="0023419C">
        <w:rPr>
          <w:rFonts w:ascii="Verdana" w:eastAsia="Arial" w:hAnsi="Verdana" w:cs="Arial"/>
          <w:color w:val="auto"/>
        </w:rPr>
        <w:t>Observ</w:t>
      </w:r>
      <w:r w:rsidR="00E667B0">
        <w:rPr>
          <w:rFonts w:ascii="Verdana" w:eastAsia="Arial" w:hAnsi="Verdana" w:cs="Arial"/>
          <w:color w:val="auto"/>
        </w:rPr>
        <w:t xml:space="preserve">e and comply with the Coalition’s </w:t>
      </w:r>
      <w:r w:rsidR="00595F39" w:rsidRPr="0023419C">
        <w:rPr>
          <w:rFonts w:ascii="Verdana" w:eastAsia="Arial" w:hAnsi="Verdana" w:cs="Arial"/>
          <w:color w:val="auto"/>
        </w:rPr>
        <w:t xml:space="preserve">charter; </w:t>
      </w:r>
    </w:p>
    <w:p w:rsidR="003413AD" w:rsidRPr="0023419C" w:rsidRDefault="003413AD" w:rsidP="003413AD">
      <w:pPr>
        <w:pStyle w:val="Normal1"/>
        <w:jc w:val="both"/>
        <w:rPr>
          <w:rFonts w:ascii="Verdana" w:hAnsi="Verdana"/>
          <w:color w:val="auto"/>
          <w:lang w:val="ka-GE"/>
        </w:rPr>
      </w:pPr>
      <w:r w:rsidRPr="0023419C">
        <w:rPr>
          <w:rFonts w:ascii="Verdana" w:eastAsia="Arial" w:hAnsi="Verdana" w:cs="Arial"/>
          <w:color w:val="auto"/>
          <w:lang w:val="ka-GE"/>
        </w:rPr>
        <w:t xml:space="preserve">3. </w:t>
      </w:r>
      <w:r w:rsidR="00595F39" w:rsidRPr="0023419C">
        <w:rPr>
          <w:rFonts w:ascii="Verdana" w:eastAsia="Arial" w:hAnsi="Verdana" w:cs="Arial"/>
          <w:color w:val="auto"/>
          <w:lang w:val="ka-GE"/>
        </w:rPr>
        <w:t>Partake in the work of the Coalition and its working groups on a regular basis.</w:t>
      </w:r>
      <w:r w:rsidR="00595F39" w:rsidRPr="0023419C">
        <w:rPr>
          <w:rFonts w:ascii="Verdana" w:eastAsia="Arial" w:hAnsi="Verdana" w:cs="Arial"/>
          <w:color w:val="auto"/>
        </w:rPr>
        <w:t xml:space="preserve"> </w:t>
      </w:r>
    </w:p>
    <w:p w:rsidR="00BA51E7" w:rsidRPr="0023419C" w:rsidRDefault="00BA51E7" w:rsidP="003413AD">
      <w:pPr>
        <w:pStyle w:val="Normal1"/>
        <w:jc w:val="both"/>
        <w:rPr>
          <w:rFonts w:ascii="Verdana" w:eastAsia="Arial" w:hAnsi="Verdana" w:cs="Arial"/>
          <w:b/>
          <w:color w:val="auto"/>
          <w:lang w:val="ka-GE"/>
        </w:rPr>
      </w:pPr>
    </w:p>
    <w:p w:rsidR="003413AD" w:rsidRPr="0023419C" w:rsidRDefault="00595F39" w:rsidP="003413AD">
      <w:pPr>
        <w:pStyle w:val="Normal1"/>
        <w:jc w:val="both"/>
        <w:rPr>
          <w:rFonts w:ascii="Verdana" w:hAnsi="Verdana"/>
          <w:color w:val="auto"/>
          <w:lang w:val="ka-GE"/>
        </w:rPr>
      </w:pPr>
      <w:r w:rsidRPr="0023419C">
        <w:rPr>
          <w:rFonts w:ascii="Verdana" w:eastAsia="Arial" w:hAnsi="Verdana" w:cs="Arial"/>
          <w:b/>
          <w:color w:val="auto"/>
        </w:rPr>
        <w:t xml:space="preserve">Article 2.3. Expulsion </w:t>
      </w:r>
    </w:p>
    <w:p w:rsidR="00595F39" w:rsidRPr="0023419C" w:rsidRDefault="003413AD" w:rsidP="003413AD">
      <w:pPr>
        <w:pStyle w:val="Normal1"/>
        <w:spacing w:after="28"/>
        <w:jc w:val="both"/>
        <w:rPr>
          <w:rFonts w:ascii="Verdana" w:eastAsia="Arial" w:hAnsi="Verdana" w:cs="Arial"/>
          <w:color w:val="auto"/>
        </w:rPr>
      </w:pPr>
      <w:r w:rsidRPr="0023419C">
        <w:rPr>
          <w:rFonts w:ascii="Verdana" w:eastAsia="Arial" w:hAnsi="Verdana" w:cs="Arial"/>
          <w:color w:val="auto"/>
          <w:lang w:val="ka-GE"/>
        </w:rPr>
        <w:t>1.</w:t>
      </w:r>
      <w:r w:rsidR="00595F39" w:rsidRPr="0023419C">
        <w:rPr>
          <w:rFonts w:ascii="Verdana" w:eastAsia="Arial" w:hAnsi="Verdana" w:cs="Arial"/>
          <w:color w:val="auto"/>
        </w:rPr>
        <w:t xml:space="preserve"> On the initiative of the Governing Committee or at least one-tenths of the Coalition members, a Coalition member may be expelled from the Coalition if it breaches </w:t>
      </w:r>
      <w:r w:rsidR="00B016B4" w:rsidRPr="0023419C">
        <w:rPr>
          <w:rFonts w:ascii="Verdana" w:eastAsia="Arial" w:hAnsi="Verdana" w:cs="Arial"/>
          <w:color w:val="auto"/>
        </w:rPr>
        <w:t>the Coalition’s governing norms, ignores the Coalition’s interests and decisions of competent bodies, does not participate in the Coalition’s undertakings and implementation of its goals, disregards the Coalition’s fundamental goals or disrespectfully treats the Coalition’s reputation and members.</w:t>
      </w:r>
    </w:p>
    <w:p w:rsidR="00B016B4" w:rsidRPr="0023419C" w:rsidRDefault="00B016B4" w:rsidP="003413AD">
      <w:pPr>
        <w:pStyle w:val="Normal1"/>
        <w:spacing w:after="28"/>
        <w:jc w:val="both"/>
        <w:rPr>
          <w:rFonts w:ascii="Verdana" w:eastAsia="Arial" w:hAnsi="Verdana" w:cs="Arial"/>
          <w:color w:val="auto"/>
        </w:rPr>
      </w:pPr>
      <w:r w:rsidRPr="0023419C">
        <w:rPr>
          <w:rFonts w:ascii="Verdana" w:eastAsia="Arial" w:hAnsi="Verdana" w:cs="Arial"/>
          <w:color w:val="auto"/>
        </w:rPr>
        <w:t xml:space="preserve">2. Decisions expelling Coalition members shall be made by the Coalition’s Governing Committee with a two-thirds majority of its full composition. </w:t>
      </w:r>
    </w:p>
    <w:p w:rsidR="003413AD" w:rsidRPr="0023419C" w:rsidRDefault="003413AD" w:rsidP="003413AD">
      <w:pPr>
        <w:pStyle w:val="Normal1"/>
        <w:jc w:val="both"/>
        <w:rPr>
          <w:rFonts w:ascii="Verdana" w:hAnsi="Verdana"/>
          <w:color w:val="auto"/>
          <w:lang w:val="ka-GE"/>
        </w:rPr>
      </w:pPr>
    </w:p>
    <w:p w:rsidR="003413AD" w:rsidRPr="0023419C" w:rsidRDefault="00B016B4" w:rsidP="003413AD">
      <w:pPr>
        <w:pStyle w:val="Normal1"/>
        <w:spacing w:after="28"/>
        <w:jc w:val="both"/>
        <w:rPr>
          <w:rFonts w:ascii="Verdana" w:hAnsi="Verdana"/>
          <w:color w:val="auto"/>
          <w:lang w:val="ka-GE"/>
        </w:rPr>
      </w:pPr>
      <w:r w:rsidRPr="0023419C">
        <w:rPr>
          <w:rFonts w:ascii="Verdana" w:eastAsia="Arial" w:hAnsi="Verdana" w:cs="Arial"/>
          <w:b/>
          <w:color w:val="auto"/>
        </w:rPr>
        <w:t xml:space="preserve">Article 2.4. Leaving the Coalition </w:t>
      </w:r>
    </w:p>
    <w:p w:rsidR="003413AD" w:rsidRPr="0023419C" w:rsidRDefault="00B016B4" w:rsidP="003413AD">
      <w:pPr>
        <w:pStyle w:val="Normal1"/>
        <w:spacing w:after="28"/>
        <w:jc w:val="both"/>
        <w:rPr>
          <w:rFonts w:ascii="Verdana" w:hAnsi="Verdana"/>
          <w:color w:val="auto"/>
          <w:lang w:val="ka-GE"/>
        </w:rPr>
      </w:pPr>
      <w:r w:rsidRPr="0023419C">
        <w:rPr>
          <w:rFonts w:ascii="Verdana" w:eastAsia="Arial" w:hAnsi="Verdana" w:cs="Arial"/>
          <w:color w:val="auto"/>
          <w:lang w:val="ka-GE"/>
        </w:rPr>
        <w:t xml:space="preserve">A Coalition member may leave the Coalition, if </w:t>
      </w:r>
      <w:r w:rsidR="0022133E">
        <w:rPr>
          <w:rFonts w:ascii="Verdana" w:eastAsia="Arial" w:hAnsi="Verdana" w:cs="Arial"/>
          <w:color w:val="auto"/>
        </w:rPr>
        <w:t xml:space="preserve">it </w:t>
      </w:r>
      <w:r w:rsidRPr="0023419C">
        <w:rPr>
          <w:rFonts w:ascii="Verdana" w:eastAsia="Arial" w:hAnsi="Verdana" w:cs="Arial"/>
          <w:color w:val="auto"/>
          <w:lang w:val="ka-GE"/>
        </w:rPr>
        <w:t>decides so</w:t>
      </w:r>
      <w:r w:rsidR="0022133E">
        <w:rPr>
          <w:rFonts w:ascii="Verdana" w:eastAsia="Arial" w:hAnsi="Verdana" w:cs="Arial"/>
          <w:color w:val="auto"/>
        </w:rPr>
        <w:t xml:space="preserve">. The member shall communicate such decision to </w:t>
      </w:r>
      <w:r w:rsidRPr="0023419C">
        <w:rPr>
          <w:rFonts w:ascii="Verdana" w:eastAsia="Arial" w:hAnsi="Verdana" w:cs="Arial"/>
          <w:color w:val="auto"/>
          <w:lang w:val="ka-GE"/>
        </w:rPr>
        <w:t>the Governing Committee and the Secretary in writing.</w:t>
      </w:r>
      <w:r w:rsidRPr="0023419C">
        <w:rPr>
          <w:rFonts w:ascii="Verdana" w:eastAsia="Arial" w:hAnsi="Verdana" w:cs="Arial"/>
          <w:color w:val="auto"/>
        </w:rPr>
        <w:t xml:space="preserve"> </w:t>
      </w:r>
    </w:p>
    <w:p w:rsidR="00BA51E7" w:rsidRDefault="00BA51E7" w:rsidP="003413AD">
      <w:pPr>
        <w:pStyle w:val="Normal1"/>
        <w:spacing w:after="28"/>
        <w:jc w:val="both"/>
        <w:rPr>
          <w:rFonts w:ascii="Verdana" w:hAnsi="Verdana"/>
          <w:color w:val="auto"/>
        </w:rPr>
      </w:pPr>
    </w:p>
    <w:p w:rsidR="0022133E" w:rsidRPr="0022133E" w:rsidRDefault="0022133E" w:rsidP="003413AD">
      <w:pPr>
        <w:pStyle w:val="Normal1"/>
        <w:spacing w:after="28"/>
        <w:jc w:val="both"/>
        <w:rPr>
          <w:rFonts w:ascii="Verdana" w:hAnsi="Verdana"/>
          <w:color w:val="auto"/>
        </w:rPr>
      </w:pPr>
    </w:p>
    <w:p w:rsidR="003413AD" w:rsidRPr="0023419C" w:rsidRDefault="00B016B4" w:rsidP="003413AD">
      <w:pPr>
        <w:pStyle w:val="Normal1"/>
        <w:spacing w:after="28"/>
        <w:jc w:val="both"/>
        <w:rPr>
          <w:rFonts w:ascii="Verdana" w:hAnsi="Verdana"/>
          <w:color w:val="auto"/>
          <w:lang w:val="ka-GE"/>
        </w:rPr>
      </w:pPr>
      <w:r w:rsidRPr="0023419C">
        <w:rPr>
          <w:rFonts w:ascii="Verdana" w:eastAsia="Arial" w:hAnsi="Verdana" w:cs="Arial"/>
          <w:b/>
          <w:color w:val="auto"/>
        </w:rPr>
        <w:t>Article 2.</w:t>
      </w:r>
      <w:r w:rsidR="0041564A" w:rsidRPr="0023419C">
        <w:rPr>
          <w:rFonts w:ascii="Verdana" w:eastAsia="Arial" w:hAnsi="Verdana" w:cs="Arial"/>
          <w:b/>
          <w:color w:val="auto"/>
        </w:rPr>
        <w:t xml:space="preserve">5. Coalition meetings </w:t>
      </w:r>
    </w:p>
    <w:p w:rsidR="0041564A" w:rsidRPr="0023419C" w:rsidRDefault="003413AD" w:rsidP="003413AD">
      <w:pPr>
        <w:pStyle w:val="Normal1"/>
        <w:spacing w:after="28"/>
        <w:jc w:val="both"/>
        <w:rPr>
          <w:rFonts w:ascii="Verdana" w:eastAsia="Arial" w:hAnsi="Verdana" w:cs="Arial"/>
          <w:color w:val="auto"/>
        </w:rPr>
      </w:pPr>
      <w:r w:rsidRPr="0023419C">
        <w:rPr>
          <w:rFonts w:ascii="Verdana" w:eastAsia="Arial" w:hAnsi="Verdana" w:cs="Arial"/>
          <w:color w:val="auto"/>
          <w:lang w:val="ka-GE"/>
        </w:rPr>
        <w:t xml:space="preserve">1. </w:t>
      </w:r>
      <w:r w:rsidR="0041564A" w:rsidRPr="0023419C">
        <w:rPr>
          <w:rFonts w:ascii="Verdana" w:eastAsia="Arial" w:hAnsi="Verdana" w:cs="Arial"/>
          <w:color w:val="auto"/>
        </w:rPr>
        <w:t>The Coalition members shall meet once a year. A special meeting may be convened on the initiative of the Governing Committee or one-thirds of Coalition members</w:t>
      </w:r>
      <w:r w:rsidR="0022133E">
        <w:rPr>
          <w:rFonts w:ascii="Verdana" w:eastAsia="Arial" w:hAnsi="Verdana" w:cs="Arial"/>
          <w:color w:val="auto"/>
        </w:rPr>
        <w:t>,</w:t>
      </w:r>
      <w:r w:rsidR="0041564A" w:rsidRPr="0023419C">
        <w:rPr>
          <w:rFonts w:ascii="Verdana" w:eastAsia="Arial" w:hAnsi="Verdana" w:cs="Arial"/>
          <w:color w:val="auto"/>
        </w:rPr>
        <w:t xml:space="preserve"> by informing the Coalition members in advance by phone and/or by email. </w:t>
      </w:r>
    </w:p>
    <w:p w:rsidR="00767689" w:rsidRPr="0023419C" w:rsidRDefault="0041564A" w:rsidP="003413AD">
      <w:pPr>
        <w:pStyle w:val="Normal1"/>
        <w:spacing w:after="28"/>
        <w:jc w:val="both"/>
        <w:rPr>
          <w:rFonts w:ascii="Verdana" w:eastAsia="Arial" w:hAnsi="Verdana" w:cs="Arial"/>
          <w:color w:val="auto"/>
        </w:rPr>
      </w:pPr>
      <w:r w:rsidRPr="0023419C">
        <w:rPr>
          <w:rFonts w:ascii="Verdana" w:eastAsia="Arial" w:hAnsi="Verdana" w:cs="Arial"/>
          <w:color w:val="auto"/>
        </w:rPr>
        <w:t xml:space="preserve">2. </w:t>
      </w:r>
      <w:r w:rsidR="00767689" w:rsidRPr="0023419C">
        <w:rPr>
          <w:rFonts w:ascii="Verdana" w:eastAsia="Arial" w:hAnsi="Verdana" w:cs="Arial"/>
          <w:color w:val="auto"/>
        </w:rPr>
        <w:t>A person responsible for an organization’s management and representation may represent the organization as a Coalition member at Coalition meetings without any power of attorney. Absent such a person, A Coalition member shall be</w:t>
      </w:r>
      <w:r w:rsidRPr="0023419C">
        <w:rPr>
          <w:rFonts w:ascii="Verdana" w:eastAsia="Arial" w:hAnsi="Verdana" w:cs="Arial"/>
          <w:color w:val="auto"/>
        </w:rPr>
        <w:t xml:space="preserve"> represented </w:t>
      </w:r>
      <w:r w:rsidR="00767689" w:rsidRPr="0023419C">
        <w:rPr>
          <w:rFonts w:ascii="Verdana" w:eastAsia="Arial" w:hAnsi="Verdana" w:cs="Arial"/>
          <w:color w:val="auto"/>
        </w:rPr>
        <w:t xml:space="preserve">by an authorized representative, based on a proper document in writing. </w:t>
      </w:r>
    </w:p>
    <w:p w:rsidR="00767689" w:rsidRPr="0023419C" w:rsidRDefault="00767689" w:rsidP="003413AD">
      <w:pPr>
        <w:pStyle w:val="Normal1"/>
        <w:spacing w:after="28"/>
        <w:jc w:val="both"/>
        <w:rPr>
          <w:rFonts w:ascii="Verdana" w:eastAsia="Arial" w:hAnsi="Verdana" w:cs="Arial"/>
          <w:color w:val="auto"/>
        </w:rPr>
      </w:pPr>
      <w:r w:rsidRPr="0023419C">
        <w:rPr>
          <w:rFonts w:ascii="Verdana" w:eastAsia="Arial" w:hAnsi="Verdana" w:cs="Arial"/>
          <w:color w:val="auto"/>
        </w:rPr>
        <w:lastRenderedPageBreak/>
        <w:t xml:space="preserve">3. A Coalition members’ meeting is authorized to make decisions if at least half of the Coalition members are attending. </w:t>
      </w:r>
    </w:p>
    <w:p w:rsidR="00767689" w:rsidRPr="0023419C" w:rsidRDefault="00767689" w:rsidP="003413AD">
      <w:pPr>
        <w:pStyle w:val="Normal1"/>
        <w:spacing w:after="28"/>
        <w:jc w:val="both"/>
        <w:rPr>
          <w:rFonts w:ascii="Verdana" w:eastAsia="Arial" w:hAnsi="Verdana" w:cs="Arial"/>
          <w:color w:val="auto"/>
        </w:rPr>
      </w:pPr>
      <w:r w:rsidRPr="0023419C">
        <w:rPr>
          <w:rFonts w:ascii="Verdana" w:eastAsia="Arial" w:hAnsi="Verdana" w:cs="Arial"/>
          <w:color w:val="auto"/>
        </w:rPr>
        <w:t xml:space="preserve">4. Decisions at a Coalition members’ meeting shall be made by a simple majority of attending members. </w:t>
      </w:r>
    </w:p>
    <w:p w:rsidR="0041564A" w:rsidRPr="0023419C" w:rsidRDefault="00767689" w:rsidP="003413AD">
      <w:pPr>
        <w:pStyle w:val="Normal1"/>
        <w:spacing w:after="28"/>
        <w:jc w:val="both"/>
        <w:rPr>
          <w:rFonts w:ascii="Verdana" w:eastAsia="Arial" w:hAnsi="Verdana" w:cs="Arial"/>
          <w:color w:val="auto"/>
        </w:rPr>
      </w:pPr>
      <w:r w:rsidRPr="0023419C">
        <w:rPr>
          <w:rFonts w:ascii="Verdana" w:eastAsia="Arial" w:hAnsi="Verdana" w:cs="Arial"/>
          <w:color w:val="auto"/>
        </w:rPr>
        <w:t xml:space="preserve">5. A Coalition members’ meeting shall be led by </w:t>
      </w:r>
      <w:r w:rsidR="0022133E">
        <w:rPr>
          <w:rFonts w:ascii="Verdana" w:eastAsia="Arial" w:hAnsi="Verdana" w:cs="Arial"/>
          <w:color w:val="auto"/>
        </w:rPr>
        <w:t xml:space="preserve">a </w:t>
      </w:r>
      <w:r w:rsidRPr="0023419C">
        <w:rPr>
          <w:rFonts w:ascii="Verdana" w:eastAsia="Arial" w:hAnsi="Verdana" w:cs="Arial"/>
          <w:color w:val="auto"/>
        </w:rPr>
        <w:t xml:space="preserve">Chairman of the Governing Committee or, in his/her absence, his/her deputy. The progress of a meeting shall be documented in the minutes. The Governing Committee’s Secretary is responsible for accuracy of such minutes. </w:t>
      </w:r>
    </w:p>
    <w:p w:rsidR="003413AD" w:rsidRPr="0023419C" w:rsidRDefault="003413AD" w:rsidP="003413AD">
      <w:pPr>
        <w:pStyle w:val="Normal1"/>
        <w:spacing w:after="28"/>
        <w:jc w:val="both"/>
        <w:rPr>
          <w:rFonts w:ascii="Verdana" w:hAnsi="Verdana"/>
          <w:color w:val="auto"/>
          <w:lang w:val="ka-GE"/>
        </w:rPr>
      </w:pPr>
    </w:p>
    <w:p w:rsidR="003413AD" w:rsidRPr="0023419C" w:rsidRDefault="003413AD" w:rsidP="003413AD">
      <w:pPr>
        <w:pStyle w:val="Normal1"/>
        <w:spacing w:after="28"/>
        <w:jc w:val="center"/>
        <w:rPr>
          <w:rFonts w:ascii="Verdana" w:hAnsi="Verdana"/>
          <w:color w:val="auto"/>
          <w:lang w:val="ka-GE"/>
        </w:rPr>
      </w:pPr>
    </w:p>
    <w:p w:rsidR="003413AD" w:rsidRPr="0023419C" w:rsidRDefault="00031E47" w:rsidP="003413AD">
      <w:pPr>
        <w:pStyle w:val="Normal1"/>
        <w:spacing w:after="28"/>
        <w:jc w:val="center"/>
        <w:rPr>
          <w:rFonts w:ascii="Verdana" w:hAnsi="Verdana"/>
          <w:color w:val="auto"/>
          <w:lang w:val="ka-GE"/>
        </w:rPr>
      </w:pPr>
      <w:r w:rsidRPr="0023419C">
        <w:rPr>
          <w:rFonts w:ascii="Verdana" w:eastAsia="Arial" w:hAnsi="Verdana" w:cs="Arial"/>
          <w:b/>
          <w:color w:val="auto"/>
        </w:rPr>
        <w:t>Chapter III</w:t>
      </w:r>
    </w:p>
    <w:p w:rsidR="003413AD" w:rsidRPr="0023419C" w:rsidRDefault="00031E47" w:rsidP="003413AD">
      <w:pPr>
        <w:pStyle w:val="Normal1"/>
        <w:spacing w:after="28"/>
        <w:jc w:val="center"/>
        <w:rPr>
          <w:rFonts w:ascii="Verdana" w:hAnsi="Verdana"/>
          <w:color w:val="auto"/>
        </w:rPr>
      </w:pPr>
      <w:r w:rsidRPr="0023419C">
        <w:rPr>
          <w:rFonts w:ascii="Verdana" w:eastAsia="Arial" w:hAnsi="Verdana" w:cs="Arial"/>
          <w:b/>
          <w:color w:val="auto"/>
        </w:rPr>
        <w:t>Rights of the Governing Committee</w:t>
      </w:r>
    </w:p>
    <w:p w:rsidR="003413AD" w:rsidRPr="0023419C" w:rsidRDefault="003413AD" w:rsidP="003413AD">
      <w:pPr>
        <w:pStyle w:val="Normal1"/>
        <w:spacing w:after="28"/>
        <w:jc w:val="both"/>
        <w:rPr>
          <w:rFonts w:ascii="Verdana" w:hAnsi="Verdana"/>
          <w:color w:val="auto"/>
          <w:lang w:val="ka-GE"/>
        </w:rPr>
      </w:pPr>
    </w:p>
    <w:p w:rsidR="003413AD" w:rsidRPr="0023419C" w:rsidRDefault="00031E47" w:rsidP="003413AD">
      <w:pPr>
        <w:pStyle w:val="Normal1"/>
        <w:spacing w:after="28"/>
        <w:jc w:val="both"/>
        <w:rPr>
          <w:rFonts w:ascii="Verdana" w:hAnsi="Verdana"/>
          <w:color w:val="auto"/>
          <w:lang w:val="ka-GE"/>
        </w:rPr>
      </w:pPr>
      <w:r w:rsidRPr="0023419C">
        <w:rPr>
          <w:rFonts w:ascii="Verdana" w:eastAsia="Arial" w:hAnsi="Verdana" w:cs="Arial"/>
          <w:b/>
          <w:color w:val="auto"/>
          <w:lang w:val="ka-GE"/>
        </w:rPr>
        <w:t>Article 3.1. Number of members. S</w:t>
      </w:r>
      <w:r w:rsidR="0046665C" w:rsidRPr="0023419C">
        <w:rPr>
          <w:rFonts w:ascii="Verdana" w:eastAsia="Arial" w:hAnsi="Verdana" w:cs="Arial"/>
          <w:b/>
          <w:color w:val="auto"/>
        </w:rPr>
        <w:t>election. Recall</w:t>
      </w:r>
    </w:p>
    <w:p w:rsidR="0046665C" w:rsidRPr="0023419C" w:rsidRDefault="003413AD" w:rsidP="003413AD">
      <w:pPr>
        <w:pStyle w:val="Normal1"/>
        <w:spacing w:after="28"/>
        <w:jc w:val="both"/>
        <w:rPr>
          <w:rFonts w:ascii="Verdana" w:eastAsia="Arial" w:hAnsi="Verdana" w:cs="Arial"/>
          <w:color w:val="auto"/>
        </w:rPr>
      </w:pPr>
      <w:r w:rsidRPr="0023419C">
        <w:rPr>
          <w:rFonts w:ascii="Verdana" w:eastAsia="Arial" w:hAnsi="Verdana" w:cs="Arial"/>
          <w:color w:val="auto"/>
          <w:lang w:val="ka-GE"/>
        </w:rPr>
        <w:t xml:space="preserve">1. </w:t>
      </w:r>
      <w:r w:rsidR="0046665C" w:rsidRPr="0023419C">
        <w:rPr>
          <w:rFonts w:ascii="Verdana" w:eastAsia="Arial" w:hAnsi="Verdana" w:cs="Arial"/>
          <w:color w:val="auto"/>
        </w:rPr>
        <w:t xml:space="preserve">The Governing Committee consists of representatives from 9 (nine) Coalition members (one member from each organization) elected for a two-year term. Committee members’ tenure shall extend beyond two years until new Committee members are elected. </w:t>
      </w:r>
    </w:p>
    <w:p w:rsidR="0046665C" w:rsidRPr="0023419C" w:rsidRDefault="0046665C" w:rsidP="003413AD">
      <w:pPr>
        <w:pStyle w:val="Normal1"/>
        <w:spacing w:after="28"/>
        <w:jc w:val="both"/>
        <w:rPr>
          <w:rFonts w:ascii="Verdana" w:eastAsia="Arial" w:hAnsi="Verdana" w:cs="Arial"/>
          <w:color w:val="auto"/>
        </w:rPr>
      </w:pPr>
      <w:r w:rsidRPr="0023419C">
        <w:rPr>
          <w:rFonts w:ascii="Verdana" w:eastAsia="Arial" w:hAnsi="Verdana" w:cs="Arial"/>
          <w:color w:val="auto"/>
        </w:rPr>
        <w:t xml:space="preserve">2. Members of the Governing Committee are elected at a Coalition members’ meeting, with a secret ballot. </w:t>
      </w:r>
      <w:r w:rsidR="00E47CB5" w:rsidRPr="0023419C">
        <w:rPr>
          <w:rFonts w:ascii="Verdana" w:eastAsia="Arial" w:hAnsi="Verdana" w:cs="Arial"/>
          <w:color w:val="auto"/>
        </w:rPr>
        <w:t>Candidates who receive more votes than others are considered elected members</w:t>
      </w:r>
      <w:r w:rsidR="008876F1" w:rsidRPr="0023419C">
        <w:rPr>
          <w:rFonts w:ascii="Verdana" w:eastAsia="Arial" w:hAnsi="Verdana" w:cs="Arial"/>
          <w:color w:val="auto"/>
        </w:rPr>
        <w:t xml:space="preserve"> of the Governing Committee. If candidates receive the same number of votes and if the number of candidates is more than the number of members to be elected, a repeated voting shall be held. </w:t>
      </w:r>
    </w:p>
    <w:p w:rsidR="008876F1" w:rsidRPr="0023419C" w:rsidRDefault="008876F1" w:rsidP="003413AD">
      <w:pPr>
        <w:pStyle w:val="Normal1"/>
        <w:spacing w:after="28"/>
        <w:jc w:val="both"/>
        <w:rPr>
          <w:rFonts w:ascii="Verdana" w:eastAsia="Arial" w:hAnsi="Verdana" w:cs="Arial"/>
          <w:color w:val="auto"/>
        </w:rPr>
      </w:pPr>
      <w:r w:rsidRPr="0023419C">
        <w:rPr>
          <w:rFonts w:ascii="Verdana" w:eastAsia="Arial" w:hAnsi="Verdana" w:cs="Arial"/>
          <w:color w:val="auto"/>
        </w:rPr>
        <w:t xml:space="preserve">3. A Governing Committee member may be recalled from its position by a decision of two-thirds of the Coalition members, if substantiated arguments </w:t>
      </w:r>
      <w:r w:rsidR="00B53F2C">
        <w:rPr>
          <w:rFonts w:ascii="Verdana" w:eastAsia="Arial" w:hAnsi="Verdana" w:cs="Arial"/>
          <w:color w:val="auto"/>
        </w:rPr>
        <w:t xml:space="preserve">have been put forward </w:t>
      </w:r>
      <w:r w:rsidRPr="0023419C">
        <w:rPr>
          <w:rFonts w:ascii="Verdana" w:eastAsia="Arial" w:hAnsi="Verdana" w:cs="Arial"/>
          <w:color w:val="auto"/>
        </w:rPr>
        <w:t xml:space="preserve">against him/her. A new member shall be elected to replace the recalled member. </w:t>
      </w:r>
    </w:p>
    <w:p w:rsidR="003413AD" w:rsidRPr="0023419C" w:rsidRDefault="003413AD" w:rsidP="003413AD">
      <w:pPr>
        <w:pStyle w:val="Normal1"/>
        <w:spacing w:after="28"/>
        <w:jc w:val="both"/>
        <w:rPr>
          <w:rFonts w:ascii="Verdana" w:hAnsi="Verdana"/>
          <w:color w:val="auto"/>
          <w:lang w:val="ka-GE"/>
        </w:rPr>
      </w:pPr>
    </w:p>
    <w:p w:rsidR="003413AD" w:rsidRPr="0023419C" w:rsidRDefault="003413AD" w:rsidP="003413AD">
      <w:pPr>
        <w:pStyle w:val="Normal1"/>
        <w:spacing w:after="28"/>
        <w:jc w:val="both"/>
        <w:rPr>
          <w:rFonts w:ascii="Verdana" w:hAnsi="Verdana"/>
          <w:color w:val="auto"/>
          <w:lang w:val="ka-GE"/>
        </w:rPr>
      </w:pPr>
    </w:p>
    <w:p w:rsidR="003413AD" w:rsidRPr="0023419C" w:rsidRDefault="005B49F7" w:rsidP="003413AD">
      <w:pPr>
        <w:pStyle w:val="Normal1"/>
        <w:spacing w:after="28"/>
        <w:jc w:val="both"/>
        <w:rPr>
          <w:rFonts w:ascii="Verdana" w:hAnsi="Verdana"/>
          <w:color w:val="auto"/>
          <w:lang w:val="ka-GE"/>
        </w:rPr>
      </w:pPr>
      <w:r w:rsidRPr="0023419C">
        <w:rPr>
          <w:rFonts w:ascii="Verdana" w:eastAsia="Arial" w:hAnsi="Verdana" w:cs="Arial"/>
          <w:b/>
          <w:color w:val="auto"/>
          <w:lang w:val="ka-GE"/>
        </w:rPr>
        <w:t>Article 3.2. Governing Committee’s meetings; decision-making</w:t>
      </w:r>
    </w:p>
    <w:p w:rsidR="005B49F7" w:rsidRPr="0023419C" w:rsidRDefault="003413AD" w:rsidP="003413AD">
      <w:pPr>
        <w:pStyle w:val="Normal1"/>
        <w:spacing w:after="28"/>
        <w:jc w:val="both"/>
        <w:rPr>
          <w:rFonts w:ascii="Verdana" w:eastAsia="Arial" w:hAnsi="Verdana" w:cs="Arial"/>
          <w:color w:val="auto"/>
        </w:rPr>
      </w:pPr>
      <w:r w:rsidRPr="0023419C">
        <w:rPr>
          <w:rFonts w:ascii="Verdana" w:eastAsia="Arial" w:hAnsi="Verdana" w:cs="Arial"/>
          <w:color w:val="auto"/>
          <w:lang w:val="ka-GE"/>
        </w:rPr>
        <w:t xml:space="preserve">1. </w:t>
      </w:r>
      <w:r w:rsidR="005B49F7" w:rsidRPr="0023419C">
        <w:rPr>
          <w:rFonts w:ascii="Verdana" w:eastAsia="Arial" w:hAnsi="Verdana" w:cs="Arial"/>
          <w:color w:val="auto"/>
        </w:rPr>
        <w:t xml:space="preserve">The Governing Committee shall meet at least once a month. A special meeting may be convened on the initiative of </w:t>
      </w:r>
      <w:r w:rsidR="00B53F2C">
        <w:rPr>
          <w:rFonts w:ascii="Verdana" w:eastAsia="Arial" w:hAnsi="Verdana" w:cs="Arial"/>
          <w:color w:val="auto"/>
        </w:rPr>
        <w:t xml:space="preserve">a </w:t>
      </w:r>
      <w:r w:rsidR="005B49F7" w:rsidRPr="0023419C">
        <w:rPr>
          <w:rFonts w:ascii="Verdana" w:eastAsia="Arial" w:hAnsi="Verdana" w:cs="Arial"/>
          <w:color w:val="auto"/>
        </w:rPr>
        <w:t>Chairman or one-third of members of the Governing Committee by informing the Committee members in advance by phone and/or by email.</w:t>
      </w:r>
    </w:p>
    <w:p w:rsidR="005B49F7" w:rsidRPr="0023419C" w:rsidRDefault="005B49F7" w:rsidP="003413AD">
      <w:pPr>
        <w:pStyle w:val="Normal1"/>
        <w:spacing w:after="28"/>
        <w:jc w:val="both"/>
        <w:rPr>
          <w:rFonts w:ascii="Verdana" w:eastAsia="Arial" w:hAnsi="Verdana" w:cs="Arial"/>
          <w:color w:val="auto"/>
        </w:rPr>
      </w:pPr>
      <w:r w:rsidRPr="0023419C">
        <w:rPr>
          <w:rFonts w:ascii="Verdana" w:eastAsia="Arial" w:hAnsi="Verdana" w:cs="Arial"/>
          <w:color w:val="auto"/>
        </w:rPr>
        <w:t xml:space="preserve">2. The Governing Committee is authorized to make decisions if at least two-thirds of its members are attending. </w:t>
      </w:r>
    </w:p>
    <w:p w:rsidR="005B49F7" w:rsidRPr="0023419C" w:rsidRDefault="005B49F7" w:rsidP="005B49F7">
      <w:pPr>
        <w:pStyle w:val="Normal1"/>
        <w:spacing w:after="28"/>
        <w:jc w:val="both"/>
        <w:rPr>
          <w:rFonts w:ascii="Verdana" w:eastAsia="Arial" w:hAnsi="Verdana" w:cs="Arial"/>
          <w:color w:val="auto"/>
        </w:rPr>
      </w:pPr>
      <w:r w:rsidRPr="0023419C">
        <w:rPr>
          <w:rFonts w:ascii="Verdana" w:eastAsia="Arial" w:hAnsi="Verdana" w:cs="Arial"/>
          <w:color w:val="auto"/>
        </w:rPr>
        <w:t xml:space="preserve">3. Decisions at a Governing Committee’s meeting shall be made by a simple majority of attending members. </w:t>
      </w:r>
    </w:p>
    <w:p w:rsidR="005B49F7" w:rsidRPr="0023419C" w:rsidRDefault="005B49F7" w:rsidP="005B49F7">
      <w:pPr>
        <w:pStyle w:val="Normal1"/>
        <w:spacing w:after="28"/>
        <w:jc w:val="both"/>
        <w:rPr>
          <w:rFonts w:ascii="Verdana" w:eastAsia="Arial" w:hAnsi="Verdana" w:cs="Arial"/>
          <w:color w:val="auto"/>
        </w:rPr>
      </w:pPr>
      <w:r w:rsidRPr="0023419C">
        <w:rPr>
          <w:rFonts w:ascii="Verdana" w:eastAsia="Arial" w:hAnsi="Verdana" w:cs="Arial"/>
          <w:color w:val="auto"/>
        </w:rPr>
        <w:t xml:space="preserve">4. A Governing Committee’ meeting shall be led by </w:t>
      </w:r>
      <w:r w:rsidR="00B53F2C">
        <w:rPr>
          <w:rFonts w:ascii="Verdana" w:eastAsia="Arial" w:hAnsi="Verdana" w:cs="Arial"/>
          <w:color w:val="auto"/>
        </w:rPr>
        <w:t xml:space="preserve">a </w:t>
      </w:r>
      <w:r w:rsidRPr="0023419C">
        <w:rPr>
          <w:rFonts w:ascii="Verdana" w:eastAsia="Arial" w:hAnsi="Verdana" w:cs="Arial"/>
          <w:color w:val="auto"/>
        </w:rPr>
        <w:t xml:space="preserve">Chairman or, in his/her absence, </w:t>
      </w:r>
      <w:r w:rsidR="00B53F2C">
        <w:rPr>
          <w:rFonts w:ascii="Verdana" w:eastAsia="Arial" w:hAnsi="Verdana" w:cs="Arial"/>
          <w:color w:val="auto"/>
        </w:rPr>
        <w:t xml:space="preserve">by </w:t>
      </w:r>
      <w:r w:rsidRPr="0023419C">
        <w:rPr>
          <w:rFonts w:ascii="Verdana" w:eastAsia="Arial" w:hAnsi="Verdana" w:cs="Arial"/>
          <w:color w:val="auto"/>
        </w:rPr>
        <w:t>his/her deputy. The progress of a meeting shall be documented in the minutes. The Governing Committee’s Secretary is responsible for accuracy of such minutes.</w:t>
      </w:r>
    </w:p>
    <w:p w:rsidR="002527DE" w:rsidRPr="0023419C" w:rsidRDefault="002527DE" w:rsidP="005B49F7">
      <w:pPr>
        <w:pStyle w:val="Normal1"/>
        <w:spacing w:after="28"/>
        <w:jc w:val="both"/>
        <w:rPr>
          <w:rFonts w:ascii="Verdana" w:eastAsia="Arial" w:hAnsi="Verdana" w:cs="Arial"/>
          <w:color w:val="auto"/>
        </w:rPr>
      </w:pPr>
      <w:r w:rsidRPr="0023419C">
        <w:rPr>
          <w:rFonts w:ascii="Verdana" w:eastAsia="Arial" w:hAnsi="Verdana" w:cs="Arial"/>
          <w:color w:val="auto"/>
        </w:rPr>
        <w:t>5. The Governing Committee’s decisions related to developing the Coa</w:t>
      </w:r>
      <w:r w:rsidR="00B53F2C">
        <w:rPr>
          <w:rFonts w:ascii="Verdana" w:eastAsia="Arial" w:hAnsi="Verdana" w:cs="Arial"/>
          <w:color w:val="auto"/>
        </w:rPr>
        <w:t>lition’s stance and/or release of</w:t>
      </w:r>
      <w:r w:rsidRPr="0023419C">
        <w:rPr>
          <w:rFonts w:ascii="Verdana" w:eastAsia="Arial" w:hAnsi="Verdana" w:cs="Arial"/>
          <w:color w:val="auto"/>
        </w:rPr>
        <w:t xml:space="preserve"> a statement on behalf of the Coalition shall be forwarded by the Governing Committee to each member of the Coalition immediately after they are adopted. </w:t>
      </w:r>
    </w:p>
    <w:p w:rsidR="002527DE" w:rsidRPr="0023419C" w:rsidRDefault="002527DE" w:rsidP="005B49F7">
      <w:pPr>
        <w:pStyle w:val="Normal1"/>
        <w:spacing w:after="28"/>
        <w:jc w:val="both"/>
        <w:rPr>
          <w:rFonts w:ascii="Verdana" w:eastAsia="Arial" w:hAnsi="Verdana" w:cs="Arial"/>
          <w:color w:val="auto"/>
        </w:rPr>
      </w:pPr>
      <w:r w:rsidRPr="0023419C">
        <w:rPr>
          <w:rFonts w:ascii="Verdana" w:eastAsia="Arial" w:hAnsi="Verdana" w:cs="Arial"/>
          <w:color w:val="auto"/>
        </w:rPr>
        <w:t xml:space="preserve">6. If more than a half of all of the members of the Coalition does not object to such a decision within 1 work day after the moment the Governing Committee sent out the decision to </w:t>
      </w:r>
      <w:r w:rsidRPr="0023419C">
        <w:rPr>
          <w:rFonts w:ascii="Verdana" w:eastAsia="Arial" w:hAnsi="Verdana" w:cs="Arial"/>
          <w:color w:val="auto"/>
        </w:rPr>
        <w:lastRenderedPageBreak/>
        <w:t>Coalition members, the decision will be deemed adopted. If a Coalition</w:t>
      </w:r>
      <w:r w:rsidR="00280B99" w:rsidRPr="0023419C">
        <w:rPr>
          <w:rFonts w:ascii="Verdana" w:eastAsia="Arial" w:hAnsi="Verdana" w:cs="Arial"/>
          <w:color w:val="auto"/>
        </w:rPr>
        <w:t xml:space="preserve">’s member organization provides its motivated opinion, the Governing Committee may postpone publication of the decision to consider the provided opinion. </w:t>
      </w:r>
    </w:p>
    <w:p w:rsidR="005B49F7" w:rsidRPr="0023419C" w:rsidRDefault="005B49F7" w:rsidP="003413AD">
      <w:pPr>
        <w:pStyle w:val="Normal1"/>
        <w:spacing w:after="28"/>
        <w:jc w:val="both"/>
        <w:rPr>
          <w:rFonts w:ascii="Verdana" w:eastAsia="Arial" w:hAnsi="Verdana" w:cs="Arial"/>
          <w:color w:val="auto"/>
        </w:rPr>
      </w:pPr>
    </w:p>
    <w:p w:rsidR="003413AD" w:rsidRPr="0023419C" w:rsidRDefault="003413AD" w:rsidP="003413AD">
      <w:pPr>
        <w:pStyle w:val="Normal1"/>
        <w:spacing w:after="28"/>
        <w:jc w:val="both"/>
        <w:rPr>
          <w:rFonts w:ascii="Verdana" w:hAnsi="Verdana"/>
          <w:color w:val="auto"/>
          <w:lang w:val="ka-GE"/>
        </w:rPr>
      </w:pPr>
    </w:p>
    <w:p w:rsidR="003413AD" w:rsidRPr="0023419C" w:rsidRDefault="00280B99" w:rsidP="003413AD">
      <w:pPr>
        <w:pStyle w:val="Normal1"/>
        <w:spacing w:after="28"/>
        <w:jc w:val="both"/>
        <w:rPr>
          <w:rFonts w:ascii="Verdana" w:hAnsi="Verdana"/>
          <w:color w:val="auto"/>
          <w:lang w:val="ka-GE"/>
        </w:rPr>
      </w:pPr>
      <w:r w:rsidRPr="0023419C">
        <w:rPr>
          <w:rFonts w:ascii="Verdana" w:eastAsia="Arial" w:hAnsi="Verdana" w:cs="Arial"/>
          <w:b/>
          <w:color w:val="auto"/>
        </w:rPr>
        <w:t xml:space="preserve">Article 3.3. Expedited decision-making </w:t>
      </w:r>
    </w:p>
    <w:p w:rsidR="00280B99" w:rsidRPr="0023419C" w:rsidRDefault="003413AD" w:rsidP="003413AD">
      <w:pPr>
        <w:pStyle w:val="Normal1"/>
        <w:spacing w:after="28"/>
        <w:jc w:val="both"/>
        <w:rPr>
          <w:rFonts w:ascii="Verdana" w:eastAsia="Arial" w:hAnsi="Verdana" w:cs="Arial"/>
          <w:color w:val="auto"/>
        </w:rPr>
      </w:pPr>
      <w:r w:rsidRPr="0023419C">
        <w:rPr>
          <w:rFonts w:ascii="Verdana" w:eastAsia="Arial" w:hAnsi="Verdana" w:cs="Arial"/>
          <w:color w:val="auto"/>
          <w:lang w:val="ka-GE"/>
        </w:rPr>
        <w:t xml:space="preserve">1. </w:t>
      </w:r>
      <w:r w:rsidR="00280B99" w:rsidRPr="0023419C">
        <w:rPr>
          <w:rFonts w:ascii="Verdana" w:eastAsia="Arial" w:hAnsi="Verdana" w:cs="Arial"/>
          <w:color w:val="auto"/>
        </w:rPr>
        <w:t xml:space="preserve">In exceptional circumstances where a delay in expressing its stance by the Coalition may devoid the expression of such stance of meaning and/or give rise to a threat of effective implementation of its goals and objectives by the Coalition, and/or a delay may endanger the effectiveness of a Coalition-led advocacy campaign and/or leave an issue that is </w:t>
      </w:r>
      <w:r w:rsidR="00B53F2C">
        <w:rPr>
          <w:rFonts w:ascii="Verdana" w:eastAsia="Arial" w:hAnsi="Verdana" w:cs="Arial"/>
          <w:color w:val="auto"/>
        </w:rPr>
        <w:t xml:space="preserve">a priority </w:t>
      </w:r>
      <w:r w:rsidR="00280B99" w:rsidRPr="0023419C">
        <w:rPr>
          <w:rFonts w:ascii="Verdana" w:eastAsia="Arial" w:hAnsi="Verdana" w:cs="Arial"/>
          <w:color w:val="auto"/>
        </w:rPr>
        <w:t xml:space="preserve">to the Coalition without response, the Governing Committee may adopt and publicize a decision without observing the rules under paragraphs 5 and 6 of Article 3.2 of this Charter. </w:t>
      </w:r>
    </w:p>
    <w:p w:rsidR="003413AD" w:rsidRPr="0023419C" w:rsidRDefault="003413AD" w:rsidP="003413AD">
      <w:pPr>
        <w:pStyle w:val="Normal1"/>
        <w:spacing w:after="28"/>
        <w:jc w:val="both"/>
        <w:rPr>
          <w:rFonts w:ascii="Verdana" w:hAnsi="Verdana"/>
          <w:color w:val="auto"/>
          <w:lang w:val="ka-GE"/>
        </w:rPr>
      </w:pPr>
      <w:r w:rsidRPr="0023419C">
        <w:rPr>
          <w:rFonts w:ascii="Verdana" w:eastAsia="Arial" w:hAnsi="Verdana" w:cs="Arial"/>
          <w:color w:val="auto"/>
          <w:lang w:val="ka-GE"/>
        </w:rPr>
        <w:t xml:space="preserve">2. </w:t>
      </w:r>
      <w:r w:rsidR="00D455A3" w:rsidRPr="0023419C">
        <w:rPr>
          <w:rFonts w:ascii="Verdana" w:eastAsia="Arial" w:hAnsi="Verdana" w:cs="Arial"/>
          <w:color w:val="auto"/>
        </w:rPr>
        <w:t xml:space="preserve">A decision adopted under an expedited decision-making rule shall immediately be sent to all of the Coalition members. A decision sent out to Coalition members shall be accompanied with a reasoning explaining why the expedited decision-making rule was employed. </w:t>
      </w:r>
    </w:p>
    <w:p w:rsidR="003413AD" w:rsidRPr="0023419C" w:rsidRDefault="003413AD" w:rsidP="003413AD">
      <w:pPr>
        <w:pStyle w:val="Normal1"/>
        <w:spacing w:after="28"/>
        <w:jc w:val="both"/>
        <w:rPr>
          <w:rFonts w:ascii="Verdana" w:hAnsi="Verdana"/>
          <w:color w:val="auto"/>
          <w:lang w:val="ka-GE"/>
        </w:rPr>
      </w:pPr>
    </w:p>
    <w:p w:rsidR="003413AD" w:rsidRPr="0023419C" w:rsidRDefault="00D455A3" w:rsidP="003413AD">
      <w:pPr>
        <w:pStyle w:val="Normal1"/>
        <w:spacing w:after="28"/>
        <w:jc w:val="both"/>
        <w:rPr>
          <w:rFonts w:ascii="Verdana" w:hAnsi="Verdana"/>
          <w:b/>
          <w:color w:val="auto"/>
          <w:lang w:val="ka-GE"/>
        </w:rPr>
      </w:pPr>
      <w:r w:rsidRPr="0023419C">
        <w:rPr>
          <w:rFonts w:ascii="Verdana" w:hAnsi="Verdana"/>
          <w:b/>
          <w:color w:val="auto"/>
          <w:lang w:val="ka-GE"/>
        </w:rPr>
        <w:t xml:space="preserve">Article 3.4. Decision-making without a meeting </w:t>
      </w:r>
    </w:p>
    <w:p w:rsidR="003413AD" w:rsidRPr="0023419C" w:rsidRDefault="003413AD" w:rsidP="003413AD">
      <w:pPr>
        <w:pStyle w:val="Normal1"/>
        <w:spacing w:after="28"/>
        <w:jc w:val="both"/>
        <w:rPr>
          <w:rFonts w:ascii="Verdana" w:eastAsia="Arial" w:hAnsi="Verdana" w:cs="Arial"/>
          <w:color w:val="auto"/>
          <w:lang w:val="ka-GE"/>
        </w:rPr>
      </w:pPr>
      <w:r w:rsidRPr="0023419C">
        <w:rPr>
          <w:rFonts w:ascii="Verdana" w:hAnsi="Verdana"/>
          <w:color w:val="auto"/>
          <w:lang w:val="ka-GE"/>
        </w:rPr>
        <w:t xml:space="preserve">1. </w:t>
      </w:r>
      <w:r w:rsidR="0015468F" w:rsidRPr="0023419C">
        <w:rPr>
          <w:rFonts w:ascii="Verdana" w:hAnsi="Verdana"/>
          <w:color w:val="auto"/>
          <w:lang w:val="ka-GE"/>
        </w:rPr>
        <w:t>If a Governing Committee cannot meet, it is allowed to make a decision without a meeting, using the means of electronic communication.</w:t>
      </w:r>
      <w:r w:rsidRPr="0023419C">
        <w:rPr>
          <w:rFonts w:ascii="Verdana" w:eastAsia="Arial" w:hAnsi="Verdana" w:cs="Arial"/>
          <w:color w:val="auto"/>
          <w:lang w:val="ka-GE"/>
        </w:rPr>
        <w:t xml:space="preserve">  </w:t>
      </w:r>
    </w:p>
    <w:p w:rsidR="003413AD" w:rsidRPr="0023419C" w:rsidRDefault="003413AD" w:rsidP="003413AD">
      <w:pPr>
        <w:pStyle w:val="Normal1"/>
        <w:spacing w:after="28"/>
        <w:jc w:val="both"/>
        <w:rPr>
          <w:rFonts w:ascii="Verdana" w:eastAsia="Arial" w:hAnsi="Verdana" w:cs="Arial"/>
          <w:color w:val="auto"/>
          <w:lang w:val="ka-GE"/>
        </w:rPr>
      </w:pPr>
      <w:r w:rsidRPr="0023419C">
        <w:rPr>
          <w:rFonts w:ascii="Verdana" w:eastAsia="Arial" w:hAnsi="Verdana" w:cs="Arial"/>
          <w:color w:val="auto"/>
          <w:lang w:val="ka-GE"/>
        </w:rPr>
        <w:t xml:space="preserve">2. </w:t>
      </w:r>
      <w:r w:rsidR="0015468F" w:rsidRPr="0023419C">
        <w:rPr>
          <w:rFonts w:ascii="Verdana" w:eastAsia="Arial" w:hAnsi="Verdana" w:cs="Arial"/>
          <w:color w:val="auto"/>
          <w:lang w:val="ka-GE"/>
        </w:rPr>
        <w:t>A decision adopted without a Governing Committee’s meeting is valid if at least two-thirds of the Commi</w:t>
      </w:r>
      <w:r w:rsidR="00B53F2C">
        <w:rPr>
          <w:rFonts w:ascii="Verdana" w:eastAsia="Arial" w:hAnsi="Verdana" w:cs="Arial"/>
          <w:color w:val="auto"/>
          <w:lang w:val="ka-GE"/>
        </w:rPr>
        <w:t>ttee’s full composition support</w:t>
      </w:r>
      <w:r w:rsidR="0015468F" w:rsidRPr="0023419C">
        <w:rPr>
          <w:rFonts w:ascii="Verdana" w:eastAsia="Arial" w:hAnsi="Verdana" w:cs="Arial"/>
          <w:color w:val="auto"/>
          <w:lang w:val="ka-GE"/>
        </w:rPr>
        <w:t xml:space="preserve"> the decision.</w:t>
      </w:r>
      <w:r w:rsidRPr="0023419C">
        <w:rPr>
          <w:rFonts w:ascii="Verdana" w:eastAsia="Arial" w:hAnsi="Verdana" w:cs="Arial"/>
          <w:color w:val="auto"/>
          <w:lang w:val="ka-GE"/>
        </w:rPr>
        <w:t xml:space="preserve"> </w:t>
      </w:r>
    </w:p>
    <w:p w:rsidR="003413AD" w:rsidRPr="0023419C" w:rsidRDefault="003413AD" w:rsidP="003413AD">
      <w:pPr>
        <w:pStyle w:val="Normal1"/>
        <w:spacing w:after="28"/>
        <w:jc w:val="both"/>
        <w:rPr>
          <w:rFonts w:ascii="Verdana" w:hAnsi="Verdana"/>
          <w:color w:val="auto"/>
          <w:lang w:val="ka-GE"/>
        </w:rPr>
      </w:pPr>
    </w:p>
    <w:p w:rsidR="003413AD" w:rsidRPr="0023419C" w:rsidRDefault="0015468F" w:rsidP="003413AD">
      <w:pPr>
        <w:pStyle w:val="Normal1"/>
        <w:spacing w:after="28"/>
        <w:jc w:val="both"/>
        <w:rPr>
          <w:rFonts w:ascii="Verdana" w:eastAsia="Arial" w:hAnsi="Verdana" w:cs="Arial"/>
          <w:b/>
          <w:color w:val="auto"/>
          <w:lang w:val="ka-GE"/>
        </w:rPr>
      </w:pPr>
      <w:r w:rsidRPr="0023419C">
        <w:rPr>
          <w:rFonts w:ascii="Verdana" w:eastAsia="Arial" w:hAnsi="Verdana" w:cs="Sylfaen"/>
          <w:b/>
          <w:color w:val="auto"/>
          <w:lang w:val="ka-GE"/>
        </w:rPr>
        <w:t xml:space="preserve">Article 3.5. Alerting the Coalition members in advance and their attendance to Governing Committee’s meetings </w:t>
      </w:r>
    </w:p>
    <w:p w:rsidR="003413AD" w:rsidRPr="0023419C" w:rsidRDefault="003413AD" w:rsidP="003413AD">
      <w:pPr>
        <w:pStyle w:val="Normal1"/>
        <w:spacing w:after="28"/>
        <w:jc w:val="both"/>
        <w:rPr>
          <w:rFonts w:ascii="Verdana" w:hAnsi="Verdana"/>
          <w:color w:val="auto"/>
          <w:lang w:val="ka-GE"/>
        </w:rPr>
      </w:pPr>
      <w:r w:rsidRPr="0023419C">
        <w:rPr>
          <w:rFonts w:ascii="Verdana" w:eastAsia="Arial" w:hAnsi="Verdana" w:cs="Arial"/>
          <w:color w:val="auto"/>
          <w:lang w:val="ka-GE"/>
        </w:rPr>
        <w:t>1.</w:t>
      </w:r>
      <w:r w:rsidR="0015468F" w:rsidRPr="0023419C">
        <w:rPr>
          <w:rFonts w:ascii="Verdana" w:eastAsia="Arial" w:hAnsi="Verdana" w:cs="Arial"/>
          <w:color w:val="auto"/>
          <w:lang w:val="ka-GE"/>
        </w:rPr>
        <w:t xml:space="preserve"> Governing Committee’s meetings should, as a rule, be open for any member of the Coalition.</w:t>
      </w:r>
      <w:r w:rsidR="0015468F" w:rsidRPr="0023419C">
        <w:rPr>
          <w:rFonts w:ascii="Verdana" w:eastAsia="Arial" w:hAnsi="Verdana" w:cs="Arial"/>
          <w:color w:val="auto"/>
        </w:rPr>
        <w:t xml:space="preserve"> A Coalition member attending a meeting may express its views about the matter of discussion but may not participate in the decision-making. </w:t>
      </w:r>
    </w:p>
    <w:p w:rsidR="003413AD" w:rsidRPr="0023419C" w:rsidRDefault="003413AD" w:rsidP="003413AD">
      <w:pPr>
        <w:pStyle w:val="Normal1"/>
        <w:spacing w:after="28"/>
        <w:jc w:val="both"/>
        <w:rPr>
          <w:rFonts w:ascii="Verdana" w:hAnsi="Verdana"/>
          <w:color w:val="auto"/>
          <w:lang w:val="ka-GE"/>
        </w:rPr>
      </w:pPr>
      <w:r w:rsidRPr="0023419C">
        <w:rPr>
          <w:rFonts w:ascii="Verdana" w:eastAsia="Arial" w:hAnsi="Verdana" w:cs="Arial"/>
          <w:color w:val="auto"/>
          <w:lang w:val="ka-GE"/>
        </w:rPr>
        <w:t xml:space="preserve">2. </w:t>
      </w:r>
      <w:r w:rsidR="0015468F" w:rsidRPr="0023419C">
        <w:rPr>
          <w:rFonts w:ascii="Verdana" w:eastAsia="Arial" w:hAnsi="Verdana" w:cs="Arial"/>
          <w:color w:val="auto"/>
          <w:lang w:val="ka-GE"/>
        </w:rPr>
        <w:t>Information about the time and date of the Governing Committee’s meetings shall be sent to all of the Coalition members at least one day prior to the meeting. The Coalition’s secretariat is responsible for sending out such information.</w:t>
      </w:r>
      <w:r w:rsidRPr="0023419C">
        <w:rPr>
          <w:rFonts w:ascii="Verdana" w:eastAsia="Arial" w:hAnsi="Verdana" w:cs="Arial"/>
          <w:color w:val="auto"/>
          <w:lang w:val="ka-GE"/>
        </w:rPr>
        <w:t xml:space="preserve">   </w:t>
      </w:r>
    </w:p>
    <w:p w:rsidR="003413AD" w:rsidRPr="0023419C" w:rsidRDefault="003413AD" w:rsidP="003413AD">
      <w:pPr>
        <w:pStyle w:val="Normal1"/>
        <w:spacing w:after="28"/>
        <w:jc w:val="both"/>
        <w:rPr>
          <w:rFonts w:ascii="Verdana" w:hAnsi="Verdana"/>
          <w:color w:val="auto"/>
          <w:lang w:val="ka-GE"/>
        </w:rPr>
      </w:pPr>
      <w:r w:rsidRPr="0023419C">
        <w:rPr>
          <w:rFonts w:ascii="Verdana" w:eastAsia="Arial" w:hAnsi="Verdana" w:cs="Arial"/>
          <w:color w:val="auto"/>
          <w:lang w:val="ka-GE"/>
        </w:rPr>
        <w:t xml:space="preserve">3. </w:t>
      </w:r>
      <w:r w:rsidR="0015468F" w:rsidRPr="0023419C">
        <w:rPr>
          <w:rFonts w:ascii="Verdana" w:eastAsia="Arial" w:hAnsi="Verdana" w:cs="Arial"/>
          <w:color w:val="auto"/>
          <w:lang w:val="ka-GE"/>
        </w:rPr>
        <w:t xml:space="preserve">The Coalition’s secretariat shall send out information about </w:t>
      </w:r>
      <w:r w:rsidR="00717318" w:rsidRPr="0023419C">
        <w:rPr>
          <w:rFonts w:ascii="Verdana" w:eastAsia="Arial" w:hAnsi="Verdana" w:cs="Arial"/>
          <w:color w:val="auto"/>
          <w:lang w:val="ka-GE"/>
        </w:rPr>
        <w:t>a decision</w:t>
      </w:r>
      <w:r w:rsidR="0015468F" w:rsidRPr="0023419C">
        <w:rPr>
          <w:rFonts w:ascii="Verdana" w:eastAsia="Arial" w:hAnsi="Verdana" w:cs="Arial"/>
          <w:color w:val="auto"/>
          <w:lang w:val="ka-GE"/>
        </w:rPr>
        <w:t xml:space="preserve"> adopted by the</w:t>
      </w:r>
      <w:r w:rsidR="00717318" w:rsidRPr="0023419C">
        <w:rPr>
          <w:rFonts w:ascii="Verdana" w:eastAsia="Arial" w:hAnsi="Verdana" w:cs="Arial"/>
          <w:color w:val="auto"/>
          <w:lang w:val="ka-GE"/>
        </w:rPr>
        <w:t xml:space="preserve"> Governing Committee immediately to all Coalition members.</w:t>
      </w:r>
      <w:r w:rsidR="00717318" w:rsidRPr="0023419C">
        <w:rPr>
          <w:rFonts w:ascii="Verdana" w:eastAsia="Arial" w:hAnsi="Verdana" w:cs="Arial"/>
          <w:color w:val="auto"/>
        </w:rPr>
        <w:t xml:space="preserve"> </w:t>
      </w:r>
    </w:p>
    <w:p w:rsidR="003413AD" w:rsidRPr="0023419C" w:rsidRDefault="003413AD" w:rsidP="003413AD">
      <w:pPr>
        <w:pStyle w:val="Normal1"/>
        <w:spacing w:after="28"/>
        <w:jc w:val="both"/>
        <w:rPr>
          <w:rFonts w:ascii="Verdana" w:hAnsi="Verdana"/>
          <w:color w:val="auto"/>
          <w:lang w:val="ka-GE"/>
        </w:rPr>
      </w:pPr>
    </w:p>
    <w:p w:rsidR="003413AD" w:rsidRPr="0023419C" w:rsidRDefault="00717318" w:rsidP="003413AD">
      <w:pPr>
        <w:pStyle w:val="Normal1"/>
        <w:spacing w:after="28"/>
        <w:jc w:val="both"/>
        <w:rPr>
          <w:rFonts w:ascii="Verdana" w:hAnsi="Verdana"/>
          <w:color w:val="auto"/>
          <w:lang w:val="ka-GE"/>
        </w:rPr>
      </w:pPr>
      <w:r w:rsidRPr="0023419C">
        <w:rPr>
          <w:rFonts w:ascii="Verdana" w:eastAsia="Arial" w:hAnsi="Verdana" w:cs="Sylfaen"/>
          <w:b/>
          <w:color w:val="auto"/>
          <w:lang w:val="ka-GE"/>
        </w:rPr>
        <w:t xml:space="preserve">Article </w:t>
      </w:r>
      <w:r w:rsidR="00ED7733">
        <w:rPr>
          <w:rFonts w:ascii="Verdana" w:eastAsia="Arial" w:hAnsi="Verdana" w:cs="Sylfaen"/>
          <w:b/>
          <w:color w:val="auto"/>
          <w:lang w:val="ka-GE"/>
        </w:rPr>
        <w:t>3.6. Working groups / initiati</w:t>
      </w:r>
      <w:r w:rsidR="00ED7733" w:rsidRPr="00ED7733">
        <w:rPr>
          <w:rFonts w:ascii="Verdana" w:eastAsia="Arial" w:hAnsi="Verdana" w:cs="Sylfaen"/>
          <w:b/>
          <w:color w:val="auto"/>
          <w:lang w:val="ka-GE"/>
        </w:rPr>
        <w:t>ve</w:t>
      </w:r>
      <w:r w:rsidRPr="0023419C">
        <w:rPr>
          <w:rFonts w:ascii="Verdana" w:eastAsia="Arial" w:hAnsi="Verdana" w:cs="Sylfaen"/>
          <w:b/>
          <w:color w:val="auto"/>
          <w:lang w:val="ka-GE"/>
        </w:rPr>
        <w:t xml:space="preserve"> groups </w:t>
      </w:r>
    </w:p>
    <w:p w:rsidR="00ED7733" w:rsidRDefault="003413AD" w:rsidP="003413AD">
      <w:pPr>
        <w:pStyle w:val="Normal1"/>
        <w:spacing w:after="28"/>
        <w:jc w:val="both"/>
        <w:rPr>
          <w:rFonts w:ascii="Verdana" w:eastAsia="Arial" w:hAnsi="Verdana" w:cs="Arial"/>
          <w:color w:val="auto"/>
        </w:rPr>
      </w:pPr>
      <w:r w:rsidRPr="0023419C">
        <w:rPr>
          <w:rFonts w:ascii="Verdana" w:eastAsia="Arial" w:hAnsi="Verdana" w:cs="Arial"/>
          <w:color w:val="auto"/>
          <w:lang w:val="ka-GE"/>
        </w:rPr>
        <w:t xml:space="preserve">1. </w:t>
      </w:r>
      <w:r w:rsidR="00ED7733" w:rsidRPr="00ED7733">
        <w:rPr>
          <w:rFonts w:ascii="Verdana" w:eastAsia="Arial" w:hAnsi="Verdana" w:cs="Arial"/>
          <w:color w:val="auto"/>
          <w:lang w:val="ka-GE"/>
        </w:rPr>
        <w:t>Topic- or problem-focused working/initiative groups will be formed within the Coalition.</w:t>
      </w:r>
      <w:r w:rsidR="00ED7733">
        <w:rPr>
          <w:rFonts w:ascii="Verdana" w:eastAsia="Arial" w:hAnsi="Verdana" w:cs="Arial"/>
          <w:color w:val="auto"/>
        </w:rPr>
        <w:t xml:space="preserve"> Work</w:t>
      </w:r>
      <w:r w:rsidR="00D83036">
        <w:rPr>
          <w:rFonts w:ascii="Verdana" w:eastAsia="Arial" w:hAnsi="Verdana" w:cs="Arial"/>
          <w:color w:val="auto"/>
        </w:rPr>
        <w:t>ing groups may be set up for a limited or unlimited</w:t>
      </w:r>
      <w:r w:rsidR="00ED7733">
        <w:rPr>
          <w:rFonts w:ascii="Verdana" w:eastAsia="Arial" w:hAnsi="Verdana" w:cs="Arial"/>
          <w:color w:val="auto"/>
        </w:rPr>
        <w:t xml:space="preserve"> period. Initiative groups may be set up for a definite period to achieve specific advocacy goals.</w:t>
      </w:r>
    </w:p>
    <w:p w:rsidR="00ED7733" w:rsidRDefault="00ED7733" w:rsidP="003413AD">
      <w:pPr>
        <w:pStyle w:val="Normal1"/>
        <w:spacing w:after="28"/>
        <w:jc w:val="both"/>
        <w:rPr>
          <w:rFonts w:ascii="Verdana" w:eastAsia="Arial" w:hAnsi="Verdana" w:cs="Arial"/>
          <w:color w:val="auto"/>
        </w:rPr>
      </w:pPr>
      <w:r>
        <w:rPr>
          <w:rFonts w:ascii="Verdana" w:eastAsia="Arial" w:hAnsi="Verdana" w:cs="Arial"/>
          <w:color w:val="auto"/>
        </w:rPr>
        <w:t xml:space="preserve">2. </w:t>
      </w:r>
      <w:r w:rsidR="00C801B2">
        <w:rPr>
          <w:rFonts w:ascii="Verdana" w:eastAsia="Arial" w:hAnsi="Verdana" w:cs="Arial"/>
          <w:color w:val="auto"/>
        </w:rPr>
        <w:t xml:space="preserve">Working groups can be set up </w:t>
      </w:r>
      <w:r w:rsidR="00E05BAC">
        <w:rPr>
          <w:rFonts w:ascii="Verdana" w:eastAsia="Arial" w:hAnsi="Verdana" w:cs="Arial"/>
          <w:color w:val="auto"/>
        </w:rPr>
        <w:t xml:space="preserve">either </w:t>
      </w:r>
      <w:r w:rsidR="00C801B2">
        <w:rPr>
          <w:rFonts w:ascii="Verdana" w:eastAsia="Arial" w:hAnsi="Verdana" w:cs="Arial"/>
          <w:color w:val="auto"/>
        </w:rPr>
        <w:t xml:space="preserve">by decision of the Governing Committee and/or on the initiative of at least 5 members of the Coalition. The Governing Committee adopts a decision to set up a working group with a simple majority of votes. </w:t>
      </w:r>
    </w:p>
    <w:p w:rsidR="00C801B2" w:rsidRDefault="00C801B2" w:rsidP="003413AD">
      <w:pPr>
        <w:pStyle w:val="Normal1"/>
        <w:spacing w:after="28"/>
        <w:jc w:val="both"/>
        <w:rPr>
          <w:rFonts w:ascii="Verdana" w:eastAsia="Arial" w:hAnsi="Verdana" w:cs="Arial"/>
          <w:color w:val="auto"/>
        </w:rPr>
      </w:pPr>
      <w:r>
        <w:rPr>
          <w:rFonts w:ascii="Verdana" w:eastAsia="Arial" w:hAnsi="Verdana" w:cs="Arial"/>
          <w:color w:val="auto"/>
        </w:rPr>
        <w:lastRenderedPageBreak/>
        <w:t>3. Initiative groups can be set up by decision of the Governing Committee and/or on the initiative of at least 3 members of the Coalition. The Governing Committee adopts a decision to set up a</w:t>
      </w:r>
      <w:r w:rsidR="00E05BAC">
        <w:rPr>
          <w:rFonts w:ascii="Verdana" w:eastAsia="Arial" w:hAnsi="Verdana" w:cs="Arial"/>
          <w:color w:val="auto"/>
        </w:rPr>
        <w:t xml:space="preserve">n initiative </w:t>
      </w:r>
      <w:r>
        <w:rPr>
          <w:rFonts w:ascii="Verdana" w:eastAsia="Arial" w:hAnsi="Verdana" w:cs="Arial"/>
          <w:color w:val="auto"/>
        </w:rPr>
        <w:t xml:space="preserve">group with a simple majority of votes. </w:t>
      </w:r>
    </w:p>
    <w:p w:rsidR="00C801B2" w:rsidRDefault="00C801B2" w:rsidP="003413AD">
      <w:pPr>
        <w:pStyle w:val="Normal1"/>
        <w:spacing w:after="28"/>
        <w:jc w:val="both"/>
        <w:rPr>
          <w:rFonts w:ascii="Verdana" w:eastAsia="Arial" w:hAnsi="Verdana" w:cs="Arial"/>
          <w:color w:val="auto"/>
        </w:rPr>
      </w:pPr>
      <w:r>
        <w:rPr>
          <w:rFonts w:ascii="Verdana" w:eastAsia="Arial" w:hAnsi="Verdana" w:cs="Arial"/>
          <w:color w:val="auto"/>
        </w:rPr>
        <w:t xml:space="preserve">4. Where necessary, the Governing Committee will approve working groups’ </w:t>
      </w:r>
      <w:r w:rsidRPr="00C801B2">
        <w:rPr>
          <w:rFonts w:ascii="Verdana" w:eastAsia="Arial" w:hAnsi="Verdana" w:cs="Arial"/>
          <w:i/>
          <w:color w:val="auto"/>
        </w:rPr>
        <w:t>modus operandi</w:t>
      </w:r>
      <w:r>
        <w:rPr>
          <w:rFonts w:ascii="Verdana" w:eastAsia="Arial" w:hAnsi="Verdana" w:cs="Arial"/>
          <w:color w:val="auto"/>
        </w:rPr>
        <w:t xml:space="preserve"> (statutes). </w:t>
      </w:r>
    </w:p>
    <w:p w:rsidR="00C801B2" w:rsidRDefault="00C801B2" w:rsidP="003413AD">
      <w:pPr>
        <w:pStyle w:val="Normal1"/>
        <w:spacing w:after="28"/>
        <w:jc w:val="both"/>
        <w:rPr>
          <w:rFonts w:ascii="Verdana" w:eastAsia="Arial" w:hAnsi="Verdana" w:cs="Arial"/>
          <w:color w:val="auto"/>
        </w:rPr>
      </w:pPr>
      <w:r>
        <w:rPr>
          <w:rFonts w:ascii="Verdana" w:eastAsia="Arial" w:hAnsi="Verdana" w:cs="Arial"/>
          <w:color w:val="auto"/>
        </w:rPr>
        <w:t xml:space="preserve">5. </w:t>
      </w:r>
      <w:r w:rsidR="005548FA">
        <w:rPr>
          <w:rFonts w:ascii="Verdana" w:eastAsia="Arial" w:hAnsi="Verdana" w:cs="Arial"/>
          <w:color w:val="auto"/>
        </w:rPr>
        <w:t xml:space="preserve">Working/initiative groups must furnish the Coalition’s Governing Committee and the Coalition about information on activities carried out by them as well as about their plans to advocate issues raised. </w:t>
      </w:r>
    </w:p>
    <w:p w:rsidR="005548FA" w:rsidRDefault="005548FA" w:rsidP="003413AD">
      <w:pPr>
        <w:pStyle w:val="Normal1"/>
        <w:spacing w:after="28"/>
        <w:jc w:val="both"/>
        <w:rPr>
          <w:rFonts w:ascii="Verdana" w:eastAsia="Arial" w:hAnsi="Verdana" w:cs="Arial"/>
          <w:color w:val="auto"/>
        </w:rPr>
      </w:pPr>
      <w:r>
        <w:rPr>
          <w:rFonts w:ascii="Verdana" w:eastAsia="Arial" w:hAnsi="Verdana" w:cs="Arial"/>
          <w:color w:val="auto"/>
        </w:rPr>
        <w:t xml:space="preserve">6. A working/initiative group must consist of at least 3 members. A working group must be led by a coordinator elected by the group by a majority of all of its members. </w:t>
      </w:r>
    </w:p>
    <w:p w:rsidR="005548FA" w:rsidRDefault="005548FA" w:rsidP="003413AD">
      <w:pPr>
        <w:pStyle w:val="Normal1"/>
        <w:spacing w:after="28"/>
        <w:jc w:val="both"/>
        <w:rPr>
          <w:rFonts w:ascii="Verdana" w:eastAsia="Arial" w:hAnsi="Verdana" w:cs="Arial"/>
          <w:color w:val="auto"/>
        </w:rPr>
      </w:pPr>
      <w:r>
        <w:rPr>
          <w:rFonts w:ascii="Verdana" w:eastAsia="Arial" w:hAnsi="Verdana" w:cs="Arial"/>
          <w:color w:val="auto"/>
        </w:rPr>
        <w:t>7. An external expert (experts) may be invited to participate in the working/initiative group’s activities on one-off</w:t>
      </w:r>
      <w:r w:rsidR="00E05BAC">
        <w:rPr>
          <w:rFonts w:ascii="Verdana" w:eastAsia="Arial" w:hAnsi="Verdana" w:cs="Arial"/>
          <w:color w:val="auto"/>
        </w:rPr>
        <w:t xml:space="preserve"> basis or a longer period</w:t>
      </w:r>
      <w:r>
        <w:rPr>
          <w:rFonts w:ascii="Verdana" w:eastAsia="Arial" w:hAnsi="Verdana" w:cs="Arial"/>
          <w:color w:val="auto"/>
        </w:rPr>
        <w:t>.</w:t>
      </w:r>
    </w:p>
    <w:p w:rsidR="005548FA" w:rsidRDefault="005548FA" w:rsidP="003413AD">
      <w:pPr>
        <w:pStyle w:val="Normal1"/>
        <w:spacing w:after="28"/>
        <w:jc w:val="both"/>
        <w:rPr>
          <w:rFonts w:ascii="Verdana" w:eastAsia="Arial" w:hAnsi="Verdana" w:cs="Arial"/>
          <w:color w:val="auto"/>
        </w:rPr>
      </w:pPr>
      <w:r>
        <w:rPr>
          <w:rFonts w:ascii="Verdana" w:eastAsia="Arial" w:hAnsi="Verdana" w:cs="Arial"/>
          <w:color w:val="auto"/>
        </w:rPr>
        <w:t xml:space="preserve">8. Funds may be raised from various sources to finance a working/initiative group’s activities for the purpose of ensuring effective operation of the group. The Governing Committee adopts a decision </w:t>
      </w:r>
      <w:r w:rsidR="00E05BAC">
        <w:rPr>
          <w:rFonts w:ascii="Verdana" w:eastAsia="Arial" w:hAnsi="Verdana" w:cs="Arial"/>
          <w:color w:val="auto"/>
        </w:rPr>
        <w:t>to raise funds or to approve</w:t>
      </w:r>
      <w:r>
        <w:rPr>
          <w:rFonts w:ascii="Verdana" w:eastAsia="Arial" w:hAnsi="Verdana" w:cs="Arial"/>
          <w:color w:val="auto"/>
        </w:rPr>
        <w:t xml:space="preserve"> an existing source’s (donor’s) proposal.  </w:t>
      </w:r>
    </w:p>
    <w:p w:rsidR="005548FA" w:rsidRDefault="005548FA" w:rsidP="003413AD">
      <w:pPr>
        <w:pStyle w:val="Normal1"/>
        <w:spacing w:after="28"/>
        <w:jc w:val="both"/>
        <w:rPr>
          <w:rFonts w:ascii="Verdana" w:eastAsia="Arial" w:hAnsi="Verdana" w:cs="Arial"/>
          <w:color w:val="auto"/>
        </w:rPr>
      </w:pPr>
    </w:p>
    <w:p w:rsidR="00BA51E7" w:rsidRPr="0023419C" w:rsidRDefault="00BA51E7" w:rsidP="003413AD">
      <w:pPr>
        <w:pStyle w:val="Normal1"/>
        <w:spacing w:after="28"/>
        <w:jc w:val="both"/>
        <w:rPr>
          <w:rFonts w:ascii="Verdana" w:hAnsi="Verdana"/>
          <w:color w:val="auto"/>
          <w:lang w:val="ka-GE"/>
        </w:rPr>
      </w:pPr>
    </w:p>
    <w:p w:rsidR="003413AD" w:rsidRPr="0023419C" w:rsidRDefault="0023419C" w:rsidP="003413AD">
      <w:pPr>
        <w:pStyle w:val="Normal1"/>
        <w:spacing w:after="28"/>
        <w:jc w:val="center"/>
        <w:rPr>
          <w:rFonts w:ascii="Verdana" w:hAnsi="Verdana"/>
          <w:color w:val="auto"/>
          <w:lang w:val="ka-GE"/>
        </w:rPr>
      </w:pPr>
      <w:r w:rsidRPr="0023419C">
        <w:rPr>
          <w:rFonts w:ascii="Verdana" w:eastAsia="Arial" w:hAnsi="Verdana" w:cs="Sylfaen"/>
          <w:b/>
          <w:color w:val="auto"/>
          <w:lang w:val="ka-GE"/>
        </w:rPr>
        <w:t xml:space="preserve">Chapter </w:t>
      </w:r>
      <w:r w:rsidR="003413AD" w:rsidRPr="0023419C">
        <w:rPr>
          <w:rFonts w:ascii="Verdana" w:eastAsia="Arial" w:hAnsi="Verdana" w:cs="Arial"/>
          <w:b/>
          <w:color w:val="auto"/>
          <w:lang w:val="ka-GE"/>
        </w:rPr>
        <w:t>IV</w:t>
      </w:r>
    </w:p>
    <w:p w:rsidR="003413AD" w:rsidRPr="0023419C" w:rsidRDefault="0023419C" w:rsidP="003413AD">
      <w:pPr>
        <w:pStyle w:val="Normal1"/>
        <w:spacing w:after="28"/>
        <w:jc w:val="center"/>
        <w:rPr>
          <w:rFonts w:ascii="Verdana" w:hAnsi="Verdana"/>
          <w:color w:val="auto"/>
          <w:lang w:val="ka-GE"/>
        </w:rPr>
      </w:pPr>
      <w:r w:rsidRPr="0023419C">
        <w:rPr>
          <w:rFonts w:ascii="Verdana" w:eastAsia="Arial" w:hAnsi="Verdana" w:cs="Sylfaen"/>
          <w:b/>
          <w:color w:val="auto"/>
          <w:lang w:val="ka-GE"/>
        </w:rPr>
        <w:t>Informing the Coalition members and communication</w:t>
      </w:r>
      <w:r w:rsidR="00B5696F" w:rsidRPr="00ED7733">
        <w:rPr>
          <w:rFonts w:ascii="Verdana" w:eastAsia="Arial" w:hAnsi="Verdana" w:cs="Sylfaen"/>
          <w:b/>
          <w:color w:val="auto"/>
          <w:lang w:val="ka-GE"/>
        </w:rPr>
        <w:t xml:space="preserve"> outside</w:t>
      </w:r>
      <w:r w:rsidRPr="0023419C">
        <w:rPr>
          <w:rFonts w:ascii="Verdana" w:eastAsia="Arial" w:hAnsi="Verdana" w:cs="Sylfaen"/>
          <w:b/>
          <w:color w:val="auto"/>
          <w:lang w:val="ka-GE"/>
        </w:rPr>
        <w:t xml:space="preserve"> the Coalition</w:t>
      </w:r>
    </w:p>
    <w:p w:rsidR="0023419C" w:rsidRPr="00ED7733" w:rsidRDefault="0023419C" w:rsidP="003413AD">
      <w:pPr>
        <w:pStyle w:val="Normal1"/>
        <w:spacing w:after="28"/>
        <w:rPr>
          <w:rFonts w:ascii="Verdana" w:hAnsi="Verdana"/>
          <w:color w:val="auto"/>
          <w:lang w:val="ka-GE"/>
        </w:rPr>
      </w:pPr>
    </w:p>
    <w:p w:rsidR="003413AD" w:rsidRPr="0023419C" w:rsidRDefault="0023419C" w:rsidP="003413AD">
      <w:pPr>
        <w:pStyle w:val="Normal1"/>
        <w:spacing w:after="28"/>
        <w:rPr>
          <w:rFonts w:ascii="Verdana" w:eastAsia="Arial" w:hAnsi="Verdana" w:cs="Sylfaen"/>
          <w:b/>
          <w:color w:val="auto"/>
        </w:rPr>
      </w:pPr>
      <w:r w:rsidRPr="0023419C">
        <w:rPr>
          <w:rFonts w:ascii="Verdana" w:eastAsia="Arial" w:hAnsi="Verdana" w:cs="Sylfaen"/>
          <w:b/>
          <w:color w:val="auto"/>
        </w:rPr>
        <w:t xml:space="preserve">Article 4.1. Rules of the Coalition’s internal and external communication </w:t>
      </w:r>
    </w:p>
    <w:p w:rsidR="0023419C" w:rsidRDefault="0023419C" w:rsidP="003413AD">
      <w:pPr>
        <w:pStyle w:val="Normal1"/>
        <w:spacing w:after="28"/>
        <w:rPr>
          <w:rFonts w:ascii="Verdana" w:eastAsia="Arial" w:hAnsi="Verdana" w:cs="Sylfaen"/>
          <w:color w:val="auto"/>
        </w:rPr>
      </w:pPr>
      <w:r w:rsidRPr="0023419C">
        <w:rPr>
          <w:rFonts w:ascii="Verdana" w:eastAsia="Arial" w:hAnsi="Verdana" w:cs="Sylfaen"/>
          <w:color w:val="auto"/>
        </w:rPr>
        <w:t xml:space="preserve">1. </w:t>
      </w:r>
      <w:r w:rsidR="00B5696F">
        <w:rPr>
          <w:rFonts w:ascii="Verdana" w:eastAsia="Arial" w:hAnsi="Verdana" w:cs="Sylfaen"/>
          <w:color w:val="auto"/>
        </w:rPr>
        <w:t>The Secretariat is responsible for timely informing the Coalition members about any issue related to the Coalition’s activities. The Secretariat ensures effective communication among the Coalition members, in advance, within a reasonable time, and that the Coalition members are informed about structural changes in the Coalition, the Coalition’s planned events and other activities. The Coalition’s secretariat timely and effectively furnishes the Coalition members with information</w:t>
      </w:r>
      <w:r w:rsidR="00F20AE4">
        <w:rPr>
          <w:rFonts w:ascii="Verdana" w:eastAsia="Arial" w:hAnsi="Verdana" w:cs="Sylfaen"/>
          <w:color w:val="auto"/>
        </w:rPr>
        <w:t xml:space="preserve"> it receives </w:t>
      </w:r>
      <w:r w:rsidR="00B5696F">
        <w:rPr>
          <w:rFonts w:ascii="Verdana" w:eastAsia="Arial" w:hAnsi="Verdana" w:cs="Sylfaen"/>
          <w:color w:val="auto"/>
        </w:rPr>
        <w:t xml:space="preserve">from the Governing Committee or working/initiative groups for dissemination. </w:t>
      </w:r>
    </w:p>
    <w:p w:rsidR="00B5696F" w:rsidRDefault="00B5696F" w:rsidP="003413AD">
      <w:pPr>
        <w:pStyle w:val="Normal1"/>
        <w:spacing w:after="28"/>
        <w:rPr>
          <w:rFonts w:ascii="Verdana" w:hAnsi="Verdana"/>
          <w:color w:val="auto"/>
        </w:rPr>
      </w:pPr>
      <w:r>
        <w:rPr>
          <w:rFonts w:ascii="Verdana" w:hAnsi="Verdana"/>
          <w:color w:val="auto"/>
        </w:rPr>
        <w:t xml:space="preserve">2. The Coalition members and the public will be informed through social networks, electronic mail, webpage and other means. </w:t>
      </w:r>
    </w:p>
    <w:p w:rsidR="00B5696F" w:rsidRDefault="00B5696F" w:rsidP="003413AD">
      <w:pPr>
        <w:pStyle w:val="Normal1"/>
        <w:spacing w:after="28"/>
        <w:rPr>
          <w:rFonts w:ascii="Verdana" w:hAnsi="Verdana"/>
          <w:color w:val="auto"/>
        </w:rPr>
      </w:pPr>
      <w:r>
        <w:rPr>
          <w:rFonts w:ascii="Verdana" w:hAnsi="Verdana"/>
          <w:color w:val="auto"/>
        </w:rPr>
        <w:t xml:space="preserve">3. The Coalition’s secretariat must ensure that the web page and the social page </w:t>
      </w:r>
      <w:r w:rsidR="00F20AE4">
        <w:rPr>
          <w:rFonts w:ascii="Verdana" w:hAnsi="Verdana"/>
          <w:color w:val="auto"/>
        </w:rPr>
        <w:t xml:space="preserve">function properly and get </w:t>
      </w:r>
      <w:r>
        <w:rPr>
          <w:rFonts w:ascii="Verdana" w:hAnsi="Verdana"/>
          <w:color w:val="auto"/>
        </w:rPr>
        <w:t xml:space="preserve">updated timely. </w:t>
      </w:r>
    </w:p>
    <w:p w:rsidR="00B5696F" w:rsidRPr="00B5696F" w:rsidRDefault="00B5696F" w:rsidP="003413AD">
      <w:pPr>
        <w:pStyle w:val="Normal1"/>
        <w:spacing w:after="28"/>
        <w:rPr>
          <w:rFonts w:ascii="Verdana" w:hAnsi="Verdana"/>
          <w:color w:val="auto"/>
        </w:rPr>
      </w:pPr>
      <w:r>
        <w:rPr>
          <w:rFonts w:ascii="Verdana" w:hAnsi="Verdana"/>
          <w:color w:val="auto"/>
        </w:rPr>
        <w:t xml:space="preserve">4. Any information or statement disseminated in the name of the Coalition must be in Georgian and English languages. The Coalition’s secretariat must ensure that the texts are translated within a reasonable time but not later than 7 work days. </w:t>
      </w:r>
    </w:p>
    <w:p w:rsidR="003413AD" w:rsidRPr="0023419C" w:rsidRDefault="003413AD" w:rsidP="00B5696F">
      <w:pPr>
        <w:pStyle w:val="Normal1"/>
        <w:tabs>
          <w:tab w:val="left" w:pos="360"/>
        </w:tabs>
        <w:spacing w:after="28"/>
        <w:contextualSpacing/>
        <w:jc w:val="both"/>
        <w:rPr>
          <w:rFonts w:ascii="Verdana" w:eastAsia="Arial" w:hAnsi="Verdana" w:cs="Arial"/>
          <w:color w:val="auto"/>
          <w:lang w:val="ka-GE"/>
        </w:rPr>
      </w:pPr>
      <w:r w:rsidRPr="0023419C">
        <w:rPr>
          <w:rFonts w:ascii="Verdana" w:eastAsia="Arial" w:hAnsi="Verdana" w:cs="Arial"/>
          <w:color w:val="auto"/>
          <w:lang w:val="ka-GE"/>
        </w:rPr>
        <w:t xml:space="preserve"> </w:t>
      </w:r>
    </w:p>
    <w:p w:rsidR="003413AD" w:rsidRPr="0023419C" w:rsidRDefault="003413AD" w:rsidP="003413AD">
      <w:pPr>
        <w:pStyle w:val="Normal1"/>
        <w:spacing w:after="28"/>
        <w:rPr>
          <w:rFonts w:ascii="Verdana" w:eastAsia="Arial" w:hAnsi="Verdana" w:cs="Arial"/>
          <w:color w:val="auto"/>
          <w:lang w:val="ka-GE"/>
        </w:rPr>
      </w:pPr>
      <w:r w:rsidRPr="0023419C">
        <w:rPr>
          <w:rFonts w:ascii="Verdana" w:eastAsia="Arial" w:hAnsi="Verdana" w:cs="Arial"/>
          <w:b/>
          <w:color w:val="auto"/>
          <w:lang w:val="ka-GE"/>
        </w:rPr>
        <w:t xml:space="preserve"> </w:t>
      </w:r>
    </w:p>
    <w:p w:rsidR="003413AD" w:rsidRPr="0023419C" w:rsidRDefault="003413AD" w:rsidP="003413AD">
      <w:pPr>
        <w:pStyle w:val="Normal1"/>
        <w:spacing w:after="28"/>
        <w:jc w:val="both"/>
        <w:rPr>
          <w:rFonts w:ascii="Verdana" w:hAnsi="Verdana"/>
          <w:color w:val="auto"/>
          <w:lang w:val="ka-GE"/>
        </w:rPr>
      </w:pPr>
    </w:p>
    <w:p w:rsidR="003413AD" w:rsidRPr="0023419C" w:rsidRDefault="004D22C1" w:rsidP="003413AD">
      <w:pPr>
        <w:pStyle w:val="Normal1"/>
        <w:spacing w:after="28"/>
        <w:jc w:val="center"/>
        <w:rPr>
          <w:rFonts w:ascii="Verdana" w:hAnsi="Verdana"/>
          <w:color w:val="auto"/>
          <w:lang w:val="ka-GE"/>
        </w:rPr>
      </w:pPr>
      <w:r w:rsidRPr="0023419C">
        <w:rPr>
          <w:rFonts w:ascii="Verdana" w:eastAsia="Arial" w:hAnsi="Verdana" w:cs="Sylfaen"/>
          <w:b/>
          <w:color w:val="auto"/>
        </w:rPr>
        <w:t xml:space="preserve">Chapter </w:t>
      </w:r>
      <w:r w:rsidR="003413AD" w:rsidRPr="0023419C">
        <w:rPr>
          <w:rFonts w:ascii="Verdana" w:eastAsia="Arial" w:hAnsi="Verdana" w:cs="Arial"/>
          <w:b/>
          <w:color w:val="auto"/>
          <w:lang w:val="ka-GE"/>
        </w:rPr>
        <w:t>V</w:t>
      </w:r>
    </w:p>
    <w:p w:rsidR="003413AD" w:rsidRPr="0023419C" w:rsidRDefault="004D22C1" w:rsidP="003413AD">
      <w:pPr>
        <w:pStyle w:val="Normal1"/>
        <w:spacing w:after="28"/>
        <w:jc w:val="center"/>
        <w:rPr>
          <w:rFonts w:ascii="Verdana" w:hAnsi="Verdana"/>
          <w:color w:val="auto"/>
          <w:lang w:val="ka-GE"/>
        </w:rPr>
      </w:pPr>
      <w:r w:rsidRPr="0023419C">
        <w:rPr>
          <w:rFonts w:ascii="Verdana" w:eastAsia="Arial" w:hAnsi="Verdana" w:cs="Sylfaen"/>
          <w:b/>
          <w:color w:val="auto"/>
        </w:rPr>
        <w:t>Conflicts of interests</w:t>
      </w:r>
    </w:p>
    <w:p w:rsidR="003413AD" w:rsidRPr="0023419C" w:rsidRDefault="003413AD" w:rsidP="003413AD">
      <w:pPr>
        <w:pStyle w:val="Normal1"/>
        <w:spacing w:after="28"/>
        <w:jc w:val="both"/>
        <w:rPr>
          <w:rFonts w:ascii="Verdana" w:hAnsi="Verdana"/>
          <w:color w:val="auto"/>
          <w:lang w:val="ka-GE"/>
        </w:rPr>
      </w:pPr>
    </w:p>
    <w:p w:rsidR="003413AD" w:rsidRPr="0023419C" w:rsidRDefault="004D22C1" w:rsidP="003413AD">
      <w:pPr>
        <w:pStyle w:val="Normal1"/>
        <w:spacing w:after="28"/>
        <w:jc w:val="both"/>
        <w:rPr>
          <w:rFonts w:ascii="Verdana" w:hAnsi="Verdana"/>
          <w:color w:val="auto"/>
          <w:lang w:val="ka-GE"/>
        </w:rPr>
      </w:pPr>
      <w:r w:rsidRPr="0023419C">
        <w:rPr>
          <w:rFonts w:ascii="Verdana" w:eastAsia="Arial" w:hAnsi="Verdana" w:cs="Sylfaen"/>
          <w:b/>
          <w:color w:val="auto"/>
          <w:lang w:val="ka-GE"/>
        </w:rPr>
        <w:t xml:space="preserve">Article 5.1. Definition of a conflict of interests </w:t>
      </w:r>
    </w:p>
    <w:p w:rsidR="004D22C1" w:rsidRPr="0023419C" w:rsidRDefault="003413AD" w:rsidP="003413AD">
      <w:pPr>
        <w:pStyle w:val="Normal1"/>
        <w:spacing w:after="0"/>
        <w:jc w:val="both"/>
        <w:rPr>
          <w:rFonts w:ascii="Verdana" w:eastAsia="Times New Roman" w:hAnsi="Verdana" w:cs="Times New Roman"/>
          <w:color w:val="auto"/>
        </w:rPr>
      </w:pPr>
      <w:r w:rsidRPr="0023419C">
        <w:rPr>
          <w:rFonts w:ascii="Verdana" w:eastAsia="Times New Roman" w:hAnsi="Verdana" w:cs="Times New Roman"/>
          <w:color w:val="auto"/>
          <w:lang w:val="ka-GE"/>
        </w:rPr>
        <w:lastRenderedPageBreak/>
        <w:t xml:space="preserve">1. </w:t>
      </w:r>
      <w:r w:rsidR="004D22C1" w:rsidRPr="0023419C">
        <w:rPr>
          <w:rFonts w:ascii="Verdana" w:eastAsia="Times New Roman" w:hAnsi="Verdana" w:cs="Times New Roman"/>
          <w:color w:val="auto"/>
          <w:lang w:val="ka-GE"/>
        </w:rPr>
        <w:t>Before an issue goes out to discussion by the Governing Committee at its meeting, a</w:t>
      </w:r>
      <w:r w:rsidR="004D22C1" w:rsidRPr="0023419C">
        <w:rPr>
          <w:rFonts w:ascii="Verdana" w:eastAsia="Times New Roman" w:hAnsi="Verdana" w:cs="Times New Roman"/>
          <w:color w:val="auto"/>
        </w:rPr>
        <w:t xml:space="preserve"> Coalition member must disclose the existence of its conflict of interests and must not partake in the discussion of the issue. </w:t>
      </w:r>
    </w:p>
    <w:p w:rsidR="004D22C1" w:rsidRPr="0023419C" w:rsidRDefault="004D22C1" w:rsidP="003413AD">
      <w:pPr>
        <w:pStyle w:val="Normal1"/>
        <w:spacing w:after="0"/>
        <w:jc w:val="both"/>
        <w:rPr>
          <w:rFonts w:ascii="Verdana" w:eastAsia="Times New Roman" w:hAnsi="Verdana" w:cs="Times New Roman"/>
          <w:color w:val="auto"/>
        </w:rPr>
      </w:pPr>
      <w:r w:rsidRPr="0023419C">
        <w:rPr>
          <w:rFonts w:ascii="Verdana" w:eastAsia="Times New Roman" w:hAnsi="Verdana" w:cs="Times New Roman"/>
          <w:color w:val="auto"/>
        </w:rPr>
        <w:t xml:space="preserve">2. A conflict of interest is any type of private or public relations and/or position an organization and/or its any representative may have that may, in the eyes of an objective observer, cause a person not to be independent, objective and impartial in making a decision. A circumstance giving rise to a conflict of interest may be related to private, professional, public, family, kinship or any other characteristic or circumstance. </w:t>
      </w:r>
    </w:p>
    <w:p w:rsidR="003413AD" w:rsidRPr="0023419C" w:rsidRDefault="003413AD" w:rsidP="003413AD">
      <w:pPr>
        <w:pStyle w:val="Normal1"/>
        <w:spacing w:after="0"/>
        <w:jc w:val="both"/>
        <w:rPr>
          <w:rFonts w:ascii="Verdana" w:hAnsi="Verdana"/>
          <w:color w:val="auto"/>
          <w:lang w:val="ka-GE"/>
        </w:rPr>
      </w:pPr>
    </w:p>
    <w:p w:rsidR="00BA51E7" w:rsidRPr="0023419C" w:rsidRDefault="00BA51E7" w:rsidP="003413AD">
      <w:pPr>
        <w:pStyle w:val="Normal1"/>
        <w:spacing w:after="28"/>
        <w:jc w:val="center"/>
        <w:rPr>
          <w:rFonts w:ascii="Verdana" w:eastAsia="Arial" w:hAnsi="Verdana" w:cs="Arial"/>
          <w:b/>
          <w:color w:val="auto"/>
          <w:lang w:val="ka-GE"/>
        </w:rPr>
      </w:pPr>
    </w:p>
    <w:p w:rsidR="003413AD" w:rsidRPr="0023419C" w:rsidRDefault="00493C98" w:rsidP="003413AD">
      <w:pPr>
        <w:pStyle w:val="Normal1"/>
        <w:spacing w:after="28"/>
        <w:jc w:val="center"/>
        <w:rPr>
          <w:rFonts w:ascii="Verdana" w:hAnsi="Verdana"/>
          <w:color w:val="auto"/>
          <w:lang w:val="ka-GE"/>
        </w:rPr>
      </w:pPr>
      <w:r w:rsidRPr="0023419C">
        <w:rPr>
          <w:rFonts w:ascii="Verdana" w:eastAsia="Arial" w:hAnsi="Verdana" w:cs="Sylfaen"/>
          <w:b/>
          <w:color w:val="auto"/>
        </w:rPr>
        <w:t xml:space="preserve">Chapter </w:t>
      </w:r>
      <w:r w:rsidR="003413AD" w:rsidRPr="0023419C">
        <w:rPr>
          <w:rFonts w:ascii="Verdana" w:eastAsia="Arial" w:hAnsi="Verdana" w:cs="Arial"/>
          <w:b/>
          <w:color w:val="auto"/>
          <w:lang w:val="ka-GE"/>
        </w:rPr>
        <w:t>VI</w:t>
      </w:r>
    </w:p>
    <w:p w:rsidR="003413AD" w:rsidRPr="0023419C" w:rsidRDefault="00493C98" w:rsidP="003413AD">
      <w:pPr>
        <w:pStyle w:val="Normal1"/>
        <w:spacing w:after="28"/>
        <w:jc w:val="center"/>
        <w:rPr>
          <w:rFonts w:ascii="Verdana" w:hAnsi="Verdana"/>
          <w:color w:val="auto"/>
          <w:lang w:val="ka-GE"/>
        </w:rPr>
      </w:pPr>
      <w:r w:rsidRPr="0023419C">
        <w:rPr>
          <w:rFonts w:ascii="Verdana" w:eastAsia="Arial" w:hAnsi="Verdana" w:cs="Sylfaen"/>
          <w:b/>
          <w:color w:val="auto"/>
        </w:rPr>
        <w:t xml:space="preserve">Governing </w:t>
      </w:r>
      <w:r w:rsidR="00F20AE4">
        <w:rPr>
          <w:rFonts w:ascii="Verdana" w:eastAsia="Arial" w:hAnsi="Verdana" w:cs="Sylfaen"/>
          <w:b/>
          <w:color w:val="auto"/>
        </w:rPr>
        <w:t>authority</w:t>
      </w:r>
      <w:r w:rsidR="003413AD" w:rsidRPr="0023419C">
        <w:rPr>
          <w:rFonts w:ascii="Verdana" w:eastAsia="Arial" w:hAnsi="Verdana" w:cs="Arial"/>
          <w:b/>
          <w:color w:val="auto"/>
          <w:lang w:val="ka-GE"/>
        </w:rPr>
        <w:t xml:space="preserve"> </w:t>
      </w:r>
    </w:p>
    <w:p w:rsidR="003413AD" w:rsidRPr="0023419C" w:rsidRDefault="003413AD" w:rsidP="003413AD">
      <w:pPr>
        <w:pStyle w:val="Normal1"/>
        <w:spacing w:after="28"/>
        <w:jc w:val="both"/>
        <w:rPr>
          <w:rFonts w:ascii="Verdana" w:hAnsi="Verdana"/>
          <w:color w:val="auto"/>
          <w:lang w:val="ka-GE"/>
        </w:rPr>
      </w:pPr>
    </w:p>
    <w:p w:rsidR="003413AD" w:rsidRPr="0023419C" w:rsidRDefault="00493C98" w:rsidP="003413AD">
      <w:pPr>
        <w:pStyle w:val="Normal1"/>
        <w:spacing w:after="28"/>
        <w:jc w:val="both"/>
        <w:rPr>
          <w:rFonts w:ascii="Verdana" w:hAnsi="Verdana"/>
          <w:color w:val="auto"/>
          <w:lang w:val="ka-GE"/>
        </w:rPr>
      </w:pPr>
      <w:r w:rsidRPr="0023419C">
        <w:rPr>
          <w:rFonts w:ascii="Verdana" w:eastAsia="Arial" w:hAnsi="Verdana" w:cs="Sylfaen"/>
          <w:b/>
          <w:color w:val="auto"/>
          <w:lang w:val="ka-GE"/>
        </w:rPr>
        <w:t>Article 6.1. Governing persons</w:t>
      </w:r>
    </w:p>
    <w:p w:rsidR="003413AD" w:rsidRPr="0023419C" w:rsidRDefault="00493C98" w:rsidP="003413AD">
      <w:pPr>
        <w:pStyle w:val="Normal1"/>
        <w:spacing w:after="28"/>
        <w:jc w:val="both"/>
        <w:rPr>
          <w:rFonts w:ascii="Verdana" w:hAnsi="Verdana"/>
          <w:color w:val="auto"/>
          <w:lang w:val="ka-GE"/>
        </w:rPr>
      </w:pPr>
      <w:r w:rsidRPr="0023419C">
        <w:rPr>
          <w:rFonts w:ascii="Verdana" w:eastAsia="Arial" w:hAnsi="Verdana" w:cs="Sylfaen"/>
          <w:color w:val="auto"/>
          <w:lang w:val="ka-GE"/>
        </w:rPr>
        <w:t>The Coalition’s governing persons are a Chairman and a Deputy Chairman.</w:t>
      </w:r>
      <w:r w:rsidRPr="0023419C">
        <w:rPr>
          <w:rFonts w:ascii="Verdana" w:eastAsia="Arial" w:hAnsi="Verdana" w:cs="Sylfaen"/>
          <w:color w:val="auto"/>
        </w:rPr>
        <w:t xml:space="preserve"> Other competent persons designated by the Governing Committee may be endowed with the authority to coordinate specific dimensions. </w:t>
      </w:r>
    </w:p>
    <w:p w:rsidR="003413AD" w:rsidRPr="0023419C" w:rsidRDefault="003413AD" w:rsidP="003413AD">
      <w:pPr>
        <w:pStyle w:val="Normal1"/>
        <w:spacing w:after="28"/>
        <w:rPr>
          <w:rFonts w:ascii="Verdana" w:hAnsi="Verdana"/>
          <w:color w:val="auto"/>
          <w:lang w:val="ka-GE"/>
        </w:rPr>
      </w:pPr>
    </w:p>
    <w:p w:rsidR="003413AD" w:rsidRPr="0023419C" w:rsidRDefault="00493C98" w:rsidP="003413AD">
      <w:pPr>
        <w:pStyle w:val="Normal1"/>
        <w:spacing w:after="28"/>
        <w:rPr>
          <w:rFonts w:ascii="Verdana" w:hAnsi="Verdana"/>
          <w:color w:val="auto"/>
          <w:lang w:val="ka-GE"/>
        </w:rPr>
      </w:pPr>
      <w:r w:rsidRPr="0023419C">
        <w:rPr>
          <w:rFonts w:ascii="Verdana" w:eastAsia="Arial" w:hAnsi="Verdana" w:cs="Sylfaen"/>
          <w:b/>
          <w:color w:val="auto"/>
          <w:lang w:val="ka-GE"/>
        </w:rPr>
        <w:t>Article 6.2. Appointing governing persons</w:t>
      </w:r>
    </w:p>
    <w:p w:rsidR="0023419C" w:rsidRPr="0023419C" w:rsidRDefault="0023419C" w:rsidP="003413AD">
      <w:pPr>
        <w:pStyle w:val="Normal1"/>
        <w:spacing w:after="28"/>
        <w:jc w:val="both"/>
        <w:rPr>
          <w:rFonts w:ascii="Verdana" w:eastAsia="Arial" w:hAnsi="Verdana" w:cs="Sylfaen"/>
          <w:color w:val="auto"/>
        </w:rPr>
      </w:pPr>
      <w:r w:rsidRPr="0023419C">
        <w:rPr>
          <w:rFonts w:ascii="Verdana" w:eastAsia="Arial" w:hAnsi="Verdana" w:cs="Sylfaen"/>
          <w:color w:val="auto"/>
          <w:lang w:val="ka-GE"/>
        </w:rPr>
        <w:t>The Governing Committee elects a Coalition Chairman and a Coalition Deputy Chairman from its members, with a secret vote, for a term of a year.</w:t>
      </w:r>
      <w:r w:rsidRPr="0023419C">
        <w:rPr>
          <w:rFonts w:ascii="Verdana" w:eastAsia="Arial" w:hAnsi="Verdana" w:cs="Sylfaen"/>
          <w:color w:val="auto"/>
        </w:rPr>
        <w:t xml:space="preserve"> </w:t>
      </w:r>
      <w:r w:rsidRPr="0023419C">
        <w:rPr>
          <w:rFonts w:ascii="Verdana" w:eastAsia="Arial" w:hAnsi="Verdana" w:cs="Arial"/>
          <w:color w:val="auto"/>
        </w:rPr>
        <w:t>Candidates who receive more votes than others are considered elected Chairman and Deputy Chairman. If candidates receive the same number of votes, a repeated voting shall be held.</w:t>
      </w:r>
    </w:p>
    <w:p w:rsidR="003413AD" w:rsidRPr="0023419C" w:rsidRDefault="003413AD" w:rsidP="003413AD">
      <w:pPr>
        <w:pStyle w:val="Normal1"/>
        <w:spacing w:after="28"/>
        <w:jc w:val="both"/>
        <w:rPr>
          <w:rFonts w:ascii="Verdana" w:hAnsi="Verdana"/>
          <w:color w:val="auto"/>
          <w:lang w:val="ka-GE"/>
        </w:rPr>
      </w:pPr>
    </w:p>
    <w:p w:rsidR="003413AD" w:rsidRPr="0023419C" w:rsidRDefault="0023419C" w:rsidP="003413AD">
      <w:pPr>
        <w:pStyle w:val="Normal1"/>
        <w:spacing w:after="28"/>
        <w:jc w:val="both"/>
        <w:rPr>
          <w:rFonts w:ascii="Verdana" w:hAnsi="Verdana"/>
          <w:color w:val="auto"/>
          <w:lang w:val="ka-GE"/>
        </w:rPr>
      </w:pPr>
      <w:r w:rsidRPr="0023419C">
        <w:rPr>
          <w:rFonts w:ascii="Verdana" w:eastAsia="Arial" w:hAnsi="Verdana" w:cs="Sylfaen"/>
          <w:b/>
          <w:color w:val="auto"/>
        </w:rPr>
        <w:t xml:space="preserve">Article 6.3. Resignation </w:t>
      </w:r>
    </w:p>
    <w:p w:rsidR="0023419C" w:rsidRPr="0023419C" w:rsidRDefault="0023419C" w:rsidP="003413AD">
      <w:pPr>
        <w:pStyle w:val="Normal1"/>
        <w:spacing w:after="28"/>
        <w:jc w:val="both"/>
        <w:rPr>
          <w:rFonts w:ascii="Verdana" w:eastAsia="Arial" w:hAnsi="Verdana" w:cs="Sylfaen"/>
          <w:color w:val="auto"/>
        </w:rPr>
      </w:pPr>
      <w:r w:rsidRPr="0023419C">
        <w:rPr>
          <w:rFonts w:ascii="Verdana" w:eastAsia="Arial" w:hAnsi="Verdana" w:cs="Sylfaen"/>
          <w:color w:val="auto"/>
        </w:rPr>
        <w:t xml:space="preserve">The Coalition’s governing persons may resign on the basis of their personal request to this effect. They shall inform the Governing Committee thereon in writing. </w:t>
      </w:r>
    </w:p>
    <w:p w:rsidR="003413AD" w:rsidRPr="0023419C" w:rsidRDefault="003413AD" w:rsidP="003413AD">
      <w:pPr>
        <w:pStyle w:val="Normal1"/>
        <w:spacing w:after="28"/>
        <w:jc w:val="both"/>
        <w:rPr>
          <w:rFonts w:ascii="Verdana" w:hAnsi="Verdana"/>
          <w:color w:val="auto"/>
          <w:lang w:val="ka-GE"/>
        </w:rPr>
      </w:pPr>
    </w:p>
    <w:p w:rsidR="003413AD" w:rsidRPr="0023419C" w:rsidRDefault="000D64D6" w:rsidP="003413AD">
      <w:pPr>
        <w:pStyle w:val="Normal1"/>
        <w:spacing w:after="28"/>
        <w:jc w:val="both"/>
        <w:rPr>
          <w:rFonts w:ascii="Verdana" w:hAnsi="Verdana"/>
          <w:color w:val="auto"/>
          <w:lang w:val="ka-GE"/>
        </w:rPr>
      </w:pPr>
      <w:r w:rsidRPr="0023419C">
        <w:rPr>
          <w:rFonts w:ascii="Verdana" w:eastAsia="Arial" w:hAnsi="Verdana" w:cs="Sylfaen"/>
          <w:b/>
          <w:color w:val="auto"/>
          <w:lang w:val="ka-GE"/>
        </w:rPr>
        <w:t xml:space="preserve">Article 6.4. Dismissal </w:t>
      </w:r>
    </w:p>
    <w:p w:rsidR="000D64D6" w:rsidRPr="0023419C" w:rsidRDefault="000D64D6" w:rsidP="003413AD">
      <w:pPr>
        <w:pStyle w:val="Normal1"/>
        <w:spacing w:after="28"/>
        <w:jc w:val="both"/>
        <w:rPr>
          <w:rFonts w:ascii="Verdana" w:eastAsia="Arial" w:hAnsi="Verdana" w:cs="Sylfaen"/>
          <w:color w:val="auto"/>
          <w:lang w:val="ka-GE"/>
        </w:rPr>
      </w:pPr>
      <w:r w:rsidRPr="0023419C">
        <w:rPr>
          <w:rFonts w:ascii="Verdana" w:eastAsia="Arial" w:hAnsi="Verdana" w:cs="Sylfaen"/>
          <w:color w:val="auto"/>
          <w:lang w:val="ka-GE"/>
        </w:rPr>
        <w:t xml:space="preserve">In consideration of the Coalition’s best interests, the Coalition’s </w:t>
      </w:r>
      <w:r w:rsidR="00F20AE4">
        <w:rPr>
          <w:rFonts w:ascii="Verdana" w:eastAsia="Arial" w:hAnsi="Verdana" w:cs="Sylfaen"/>
          <w:color w:val="auto"/>
        </w:rPr>
        <w:t>governing person</w:t>
      </w:r>
      <w:r w:rsidRPr="0023419C">
        <w:rPr>
          <w:rFonts w:ascii="Verdana" w:eastAsia="Arial" w:hAnsi="Verdana" w:cs="Sylfaen"/>
          <w:color w:val="auto"/>
          <w:lang w:val="ka-GE"/>
        </w:rPr>
        <w:t xml:space="preserve"> may be recalled from the occupied position by a decision of two-thirds of all of the Governing Committee members where there is a reasoned argument against him.  </w:t>
      </w:r>
    </w:p>
    <w:p w:rsidR="003413AD" w:rsidRPr="0023419C" w:rsidRDefault="003413AD" w:rsidP="003413AD">
      <w:pPr>
        <w:pStyle w:val="Normal1"/>
        <w:spacing w:after="28"/>
        <w:jc w:val="both"/>
        <w:rPr>
          <w:rFonts w:ascii="Verdana" w:hAnsi="Verdana"/>
          <w:color w:val="auto"/>
          <w:lang w:val="ka-GE"/>
        </w:rPr>
      </w:pPr>
    </w:p>
    <w:p w:rsidR="003413AD" w:rsidRPr="0023419C" w:rsidRDefault="000D64D6" w:rsidP="003413AD">
      <w:pPr>
        <w:pStyle w:val="Normal1"/>
        <w:spacing w:after="28"/>
        <w:jc w:val="both"/>
        <w:rPr>
          <w:rFonts w:ascii="Verdana" w:hAnsi="Verdana"/>
          <w:color w:val="auto"/>
          <w:lang w:val="ka-GE"/>
        </w:rPr>
      </w:pPr>
      <w:r w:rsidRPr="0023419C">
        <w:rPr>
          <w:rFonts w:ascii="Verdana" w:eastAsia="Arial" w:hAnsi="Verdana" w:cs="Sylfaen"/>
          <w:b/>
          <w:color w:val="auto"/>
        </w:rPr>
        <w:t xml:space="preserve">Article 6.5. Chairman </w:t>
      </w:r>
    </w:p>
    <w:p w:rsidR="003413AD" w:rsidRPr="0023419C" w:rsidRDefault="003413AD" w:rsidP="003413AD">
      <w:pPr>
        <w:pStyle w:val="Normal1"/>
        <w:spacing w:after="28"/>
        <w:jc w:val="both"/>
        <w:rPr>
          <w:rFonts w:ascii="Verdana" w:hAnsi="Verdana"/>
          <w:color w:val="auto"/>
          <w:lang w:val="ka-GE"/>
        </w:rPr>
      </w:pPr>
      <w:r w:rsidRPr="0023419C">
        <w:rPr>
          <w:rFonts w:ascii="Verdana" w:eastAsia="Arial" w:hAnsi="Verdana" w:cs="Arial"/>
          <w:color w:val="auto"/>
          <w:lang w:val="ka-GE"/>
        </w:rPr>
        <w:t xml:space="preserve">1. </w:t>
      </w:r>
      <w:r w:rsidR="000D64D6" w:rsidRPr="0023419C">
        <w:rPr>
          <w:rFonts w:ascii="Verdana" w:eastAsia="Arial" w:hAnsi="Verdana" w:cs="Arial"/>
          <w:color w:val="auto"/>
          <w:lang w:val="ka-GE"/>
        </w:rPr>
        <w:t xml:space="preserve">The Coalition’s Chairman who simultaneously chairs the Governing Committee shall </w:t>
      </w:r>
      <w:r w:rsidR="000D64D6" w:rsidRPr="0023419C">
        <w:rPr>
          <w:rFonts w:ascii="Verdana" w:eastAsia="Arial" w:hAnsi="Verdana" w:cs="Arial"/>
          <w:color w:val="auto"/>
        </w:rPr>
        <w:t xml:space="preserve">carry out general management and coordination of </w:t>
      </w:r>
      <w:r w:rsidR="000D64D6" w:rsidRPr="0023419C">
        <w:rPr>
          <w:rFonts w:ascii="Verdana" w:eastAsia="Arial" w:hAnsi="Verdana" w:cs="Arial"/>
          <w:color w:val="auto"/>
          <w:lang w:val="ka-GE"/>
        </w:rPr>
        <w:t>the Coalition in the best interests of the Coalition.</w:t>
      </w:r>
    </w:p>
    <w:p w:rsidR="003413AD" w:rsidRPr="0023419C" w:rsidRDefault="003413AD" w:rsidP="003413AD">
      <w:pPr>
        <w:pStyle w:val="Normal1"/>
        <w:spacing w:after="28"/>
        <w:jc w:val="both"/>
        <w:rPr>
          <w:rFonts w:ascii="Verdana" w:hAnsi="Verdana"/>
          <w:color w:val="auto"/>
          <w:lang w:val="ka-GE"/>
        </w:rPr>
      </w:pPr>
      <w:r w:rsidRPr="0023419C">
        <w:rPr>
          <w:rFonts w:ascii="Verdana" w:eastAsia="Arial" w:hAnsi="Verdana" w:cs="Arial"/>
          <w:color w:val="auto"/>
          <w:lang w:val="ka-GE"/>
        </w:rPr>
        <w:t xml:space="preserve">2. </w:t>
      </w:r>
      <w:r w:rsidR="000D64D6" w:rsidRPr="0023419C">
        <w:rPr>
          <w:rFonts w:ascii="Verdana" w:eastAsia="Arial" w:hAnsi="Verdana" w:cs="Arial"/>
          <w:color w:val="auto"/>
          <w:lang w:val="ka-GE"/>
        </w:rPr>
        <w:t>The Chairman represents the Coalition in public relations and is authorized to make statements to media facilities about the Coalition’s activities and future plans.</w:t>
      </w:r>
      <w:r w:rsidR="000D64D6" w:rsidRPr="0023419C">
        <w:rPr>
          <w:rFonts w:ascii="Verdana" w:eastAsia="Arial" w:hAnsi="Verdana" w:cs="Arial"/>
          <w:color w:val="auto"/>
        </w:rPr>
        <w:t xml:space="preserve">  </w:t>
      </w:r>
    </w:p>
    <w:p w:rsidR="003413AD" w:rsidRPr="0023419C" w:rsidRDefault="003413AD" w:rsidP="003413AD">
      <w:pPr>
        <w:pStyle w:val="Normal1"/>
        <w:spacing w:after="28"/>
        <w:jc w:val="both"/>
        <w:rPr>
          <w:rFonts w:ascii="Verdana" w:hAnsi="Verdana"/>
          <w:color w:val="auto"/>
          <w:lang w:val="ka-GE"/>
        </w:rPr>
      </w:pPr>
    </w:p>
    <w:p w:rsidR="003413AD" w:rsidRPr="0023419C" w:rsidRDefault="000D64D6" w:rsidP="003413AD">
      <w:pPr>
        <w:pStyle w:val="Normal1"/>
        <w:spacing w:after="28"/>
        <w:jc w:val="both"/>
        <w:rPr>
          <w:rFonts w:ascii="Verdana" w:hAnsi="Verdana"/>
          <w:color w:val="auto"/>
          <w:lang w:val="ka-GE"/>
        </w:rPr>
      </w:pPr>
      <w:r w:rsidRPr="0023419C">
        <w:rPr>
          <w:rFonts w:ascii="Verdana" w:eastAsia="Arial" w:hAnsi="Verdana" w:cs="Sylfaen"/>
          <w:b/>
          <w:color w:val="auto"/>
        </w:rPr>
        <w:t xml:space="preserve">Article 6.6. Deputy Chairman </w:t>
      </w:r>
    </w:p>
    <w:p w:rsidR="003413AD" w:rsidRPr="0023419C" w:rsidRDefault="000D64D6" w:rsidP="003413AD">
      <w:pPr>
        <w:pStyle w:val="Normal1"/>
        <w:spacing w:after="28"/>
        <w:jc w:val="both"/>
        <w:rPr>
          <w:rFonts w:ascii="Verdana" w:hAnsi="Verdana"/>
          <w:color w:val="auto"/>
          <w:lang w:val="ka-GE"/>
        </w:rPr>
      </w:pPr>
      <w:r w:rsidRPr="0023419C">
        <w:rPr>
          <w:rFonts w:ascii="Verdana" w:eastAsia="Arial" w:hAnsi="Verdana" w:cs="Sylfaen"/>
          <w:color w:val="auto"/>
          <w:lang w:val="ka-GE"/>
        </w:rPr>
        <w:t>Whenever a Chairman is absent or at a Chairman’s assi</w:t>
      </w:r>
      <w:r w:rsidR="00F20AE4">
        <w:rPr>
          <w:rFonts w:ascii="Verdana" w:eastAsia="Arial" w:hAnsi="Verdana" w:cs="Sylfaen"/>
          <w:color w:val="auto"/>
          <w:lang w:val="ka-GE"/>
        </w:rPr>
        <w:t xml:space="preserve">gnment, a Deputy Chairman </w:t>
      </w:r>
      <w:r w:rsidR="00F20AE4">
        <w:rPr>
          <w:rFonts w:ascii="Verdana" w:eastAsia="Arial" w:hAnsi="Verdana" w:cs="Sylfaen"/>
          <w:color w:val="auto"/>
        </w:rPr>
        <w:t>exercises full authority enjoyed by a Chairman.</w:t>
      </w:r>
    </w:p>
    <w:p w:rsidR="003413AD" w:rsidRPr="0023419C" w:rsidRDefault="003413AD" w:rsidP="003413AD">
      <w:pPr>
        <w:pStyle w:val="Normal1"/>
        <w:spacing w:after="28"/>
        <w:jc w:val="both"/>
        <w:rPr>
          <w:rFonts w:ascii="Verdana" w:hAnsi="Verdana"/>
          <w:color w:val="auto"/>
          <w:lang w:val="ka-GE"/>
        </w:rPr>
      </w:pPr>
    </w:p>
    <w:p w:rsidR="003413AD" w:rsidRPr="0023419C" w:rsidRDefault="000D64D6" w:rsidP="003413AD">
      <w:pPr>
        <w:pStyle w:val="Normal1"/>
        <w:spacing w:after="28"/>
        <w:jc w:val="both"/>
        <w:rPr>
          <w:rFonts w:ascii="Verdana" w:hAnsi="Verdana"/>
          <w:color w:val="auto"/>
          <w:lang w:val="ka-GE"/>
        </w:rPr>
      </w:pPr>
      <w:r w:rsidRPr="0023419C">
        <w:rPr>
          <w:rFonts w:ascii="Verdana" w:eastAsia="Arial" w:hAnsi="Verdana" w:cs="Sylfaen"/>
          <w:b/>
          <w:color w:val="auto"/>
          <w:lang w:val="ka-GE"/>
        </w:rPr>
        <w:t>Article 6.7. Secretary</w:t>
      </w:r>
    </w:p>
    <w:p w:rsidR="003413AD" w:rsidRPr="0023419C" w:rsidRDefault="003413AD" w:rsidP="003413AD">
      <w:pPr>
        <w:pStyle w:val="Normal1"/>
        <w:spacing w:after="28"/>
        <w:jc w:val="both"/>
        <w:rPr>
          <w:rFonts w:ascii="Verdana" w:eastAsia="Arial" w:hAnsi="Verdana" w:cs="Arial"/>
          <w:color w:val="auto"/>
          <w:lang w:val="ka-GE"/>
        </w:rPr>
      </w:pPr>
      <w:r w:rsidRPr="0023419C">
        <w:rPr>
          <w:rFonts w:ascii="Verdana" w:eastAsia="Arial" w:hAnsi="Verdana" w:cs="Arial"/>
          <w:color w:val="auto"/>
          <w:lang w:val="ka-GE"/>
        </w:rPr>
        <w:t xml:space="preserve">1. </w:t>
      </w:r>
      <w:r w:rsidR="000D64D6" w:rsidRPr="0023419C">
        <w:rPr>
          <w:rFonts w:ascii="Verdana" w:eastAsia="Arial" w:hAnsi="Verdana" w:cs="Arial"/>
          <w:color w:val="auto"/>
          <w:lang w:val="ka-GE"/>
        </w:rPr>
        <w:t>A Secretary arranges the Coalition’s meetings and produces minutes of the meetings as well as makes such minutes available to interested persons.</w:t>
      </w:r>
      <w:r w:rsidRPr="0023419C">
        <w:rPr>
          <w:rFonts w:ascii="Verdana" w:eastAsia="Arial" w:hAnsi="Verdana" w:cs="Arial"/>
          <w:color w:val="auto"/>
          <w:lang w:val="ka-GE"/>
        </w:rPr>
        <w:t xml:space="preserve"> </w:t>
      </w:r>
    </w:p>
    <w:p w:rsidR="003413AD" w:rsidRPr="0023419C" w:rsidRDefault="000D64D6" w:rsidP="003413AD">
      <w:pPr>
        <w:pStyle w:val="Normal1"/>
        <w:spacing w:after="28"/>
        <w:jc w:val="both"/>
        <w:rPr>
          <w:rFonts w:ascii="Verdana" w:hAnsi="Verdana"/>
          <w:color w:val="auto"/>
          <w:lang w:val="ka-GE"/>
        </w:rPr>
      </w:pPr>
      <w:r w:rsidRPr="0023419C">
        <w:rPr>
          <w:rFonts w:ascii="Verdana" w:eastAsia="Arial" w:hAnsi="Verdana" w:cs="Arial"/>
          <w:color w:val="auto"/>
          <w:lang w:val="ka-GE"/>
        </w:rPr>
        <w:t>2. A</w:t>
      </w:r>
      <w:r w:rsidRPr="0023419C">
        <w:rPr>
          <w:rFonts w:ascii="Verdana" w:eastAsia="Arial" w:hAnsi="Verdana" w:cs="Arial"/>
          <w:color w:val="auto"/>
        </w:rPr>
        <w:t xml:space="preserve"> Secretary should not necessarily be a member of the Governing Committee in which case such decision is subject to the Governing Committee’s approval. </w:t>
      </w:r>
    </w:p>
    <w:p w:rsidR="003413AD" w:rsidRPr="0023419C" w:rsidRDefault="003413AD" w:rsidP="003413AD">
      <w:pPr>
        <w:pStyle w:val="Normal1"/>
        <w:spacing w:after="28"/>
        <w:jc w:val="both"/>
        <w:rPr>
          <w:rFonts w:ascii="Verdana" w:hAnsi="Verdana"/>
          <w:color w:val="auto"/>
          <w:lang w:val="ka-GE"/>
        </w:rPr>
      </w:pPr>
    </w:p>
    <w:p w:rsidR="00BA51E7" w:rsidRPr="0023419C" w:rsidRDefault="00BA51E7" w:rsidP="003413AD">
      <w:pPr>
        <w:pStyle w:val="Normal1"/>
        <w:spacing w:after="28"/>
        <w:jc w:val="both"/>
        <w:rPr>
          <w:rFonts w:ascii="Verdana" w:hAnsi="Verdana"/>
          <w:color w:val="auto"/>
          <w:lang w:val="ka-GE"/>
        </w:rPr>
      </w:pPr>
    </w:p>
    <w:p w:rsidR="003413AD" w:rsidRPr="0023419C" w:rsidRDefault="009E6A5A" w:rsidP="00BA51E7">
      <w:pPr>
        <w:pStyle w:val="Normal1"/>
        <w:spacing w:after="28"/>
        <w:jc w:val="center"/>
        <w:rPr>
          <w:rFonts w:ascii="Verdana" w:hAnsi="Verdana"/>
          <w:color w:val="auto"/>
          <w:lang w:val="ka-GE"/>
        </w:rPr>
      </w:pPr>
      <w:r w:rsidRPr="0023419C">
        <w:rPr>
          <w:rFonts w:ascii="Verdana" w:eastAsia="Arial" w:hAnsi="Verdana" w:cs="Sylfaen"/>
          <w:b/>
          <w:color w:val="auto"/>
          <w:lang w:val="ka-GE"/>
        </w:rPr>
        <w:t xml:space="preserve">Chapter </w:t>
      </w:r>
      <w:r w:rsidR="003413AD" w:rsidRPr="0023419C">
        <w:rPr>
          <w:rFonts w:ascii="Verdana" w:eastAsia="Arial" w:hAnsi="Verdana" w:cs="Arial"/>
          <w:b/>
          <w:color w:val="auto"/>
          <w:lang w:val="ka-GE"/>
        </w:rPr>
        <w:t>VII</w:t>
      </w:r>
    </w:p>
    <w:p w:rsidR="003413AD" w:rsidRPr="0023419C" w:rsidRDefault="009E6A5A" w:rsidP="003413AD">
      <w:pPr>
        <w:pStyle w:val="Normal1"/>
        <w:spacing w:after="28"/>
        <w:jc w:val="center"/>
        <w:rPr>
          <w:rFonts w:ascii="Verdana" w:hAnsi="Verdana"/>
          <w:color w:val="auto"/>
          <w:lang w:val="ka-GE"/>
        </w:rPr>
      </w:pPr>
      <w:r w:rsidRPr="0023419C">
        <w:rPr>
          <w:rFonts w:ascii="Verdana" w:eastAsia="Arial" w:hAnsi="Verdana" w:cs="Sylfaen"/>
          <w:b/>
          <w:color w:val="auto"/>
          <w:lang w:val="ka-GE"/>
        </w:rPr>
        <w:t xml:space="preserve">Transitional provisions </w:t>
      </w:r>
    </w:p>
    <w:p w:rsidR="003413AD" w:rsidRPr="0023419C" w:rsidRDefault="003413AD" w:rsidP="003413AD">
      <w:pPr>
        <w:pStyle w:val="Normal1"/>
        <w:spacing w:after="28"/>
        <w:rPr>
          <w:rFonts w:ascii="Verdana" w:hAnsi="Verdana"/>
          <w:color w:val="auto"/>
          <w:lang w:val="ka-GE"/>
        </w:rPr>
      </w:pPr>
    </w:p>
    <w:p w:rsidR="003413AD" w:rsidRPr="0023419C" w:rsidRDefault="009E6A5A" w:rsidP="003413AD">
      <w:pPr>
        <w:pStyle w:val="Normal1"/>
        <w:spacing w:after="28"/>
        <w:rPr>
          <w:rFonts w:ascii="Verdana" w:hAnsi="Verdana"/>
          <w:color w:val="auto"/>
          <w:lang w:val="ka-GE"/>
        </w:rPr>
      </w:pPr>
      <w:r w:rsidRPr="0023419C">
        <w:rPr>
          <w:rFonts w:ascii="Verdana" w:eastAsia="Arial" w:hAnsi="Verdana" w:cs="Sylfaen"/>
          <w:b/>
          <w:color w:val="auto"/>
          <w:lang w:val="ka-GE"/>
        </w:rPr>
        <w:t xml:space="preserve">Article 7.1. First election of the Governing Committee </w:t>
      </w:r>
    </w:p>
    <w:p w:rsidR="003413AD" w:rsidRPr="0023419C" w:rsidRDefault="009E6A5A" w:rsidP="003413AD">
      <w:pPr>
        <w:pStyle w:val="Normal1"/>
        <w:spacing w:after="28"/>
        <w:jc w:val="both"/>
        <w:rPr>
          <w:rFonts w:ascii="Verdana" w:hAnsi="Verdana"/>
          <w:color w:val="auto"/>
          <w:lang w:val="ka-GE"/>
        </w:rPr>
      </w:pPr>
      <w:r w:rsidRPr="0023419C">
        <w:rPr>
          <w:rFonts w:ascii="Verdana" w:eastAsia="Arial" w:hAnsi="Verdana" w:cs="Sylfaen"/>
          <w:color w:val="auto"/>
          <w:lang w:val="ka-GE"/>
        </w:rPr>
        <w:t>The Eurasia Partnership Foundation will conduct the Governing Committee</w:t>
      </w:r>
      <w:r w:rsidR="00F20AE4">
        <w:rPr>
          <w:rFonts w:ascii="Verdana" w:eastAsia="Arial" w:hAnsi="Verdana" w:cs="Sylfaen"/>
          <w:color w:val="auto"/>
        </w:rPr>
        <w:t>’s first election</w:t>
      </w:r>
      <w:r w:rsidRPr="0023419C">
        <w:rPr>
          <w:rFonts w:ascii="Verdana" w:eastAsia="Arial" w:hAnsi="Verdana" w:cs="Sylfaen"/>
          <w:color w:val="auto"/>
          <w:lang w:val="ka-GE"/>
        </w:rPr>
        <w:t>.</w:t>
      </w:r>
      <w:r w:rsidR="00F20AE4">
        <w:rPr>
          <w:rFonts w:ascii="Verdana" w:eastAsia="Arial" w:hAnsi="Verdana" w:cs="Sylfaen"/>
          <w:color w:val="auto"/>
        </w:rPr>
        <w:t xml:space="preserve"> A vote </w:t>
      </w:r>
      <w:r w:rsidRPr="0023419C">
        <w:rPr>
          <w:rFonts w:ascii="Verdana" w:eastAsia="Arial" w:hAnsi="Verdana" w:cs="Sylfaen"/>
          <w:color w:val="auto"/>
        </w:rPr>
        <w:t xml:space="preserve">counting commission of three persons will be set up, including a representative from the Eurasia Partnership Foundation. </w:t>
      </w:r>
    </w:p>
    <w:p w:rsidR="00BA51E7" w:rsidRPr="0023419C" w:rsidRDefault="00BA51E7" w:rsidP="00BA51E7">
      <w:pPr>
        <w:pStyle w:val="Normal1"/>
        <w:spacing w:after="28"/>
        <w:rPr>
          <w:rFonts w:ascii="Verdana" w:hAnsi="Verdana"/>
          <w:color w:val="auto"/>
          <w:lang w:val="ka-GE"/>
        </w:rPr>
      </w:pPr>
    </w:p>
    <w:p w:rsidR="00BA51E7" w:rsidRPr="0023419C" w:rsidRDefault="00BA51E7" w:rsidP="00BA51E7">
      <w:pPr>
        <w:pStyle w:val="Normal1"/>
        <w:spacing w:after="28"/>
        <w:rPr>
          <w:rFonts w:ascii="Verdana" w:eastAsia="Arial" w:hAnsi="Verdana" w:cs="Arial"/>
          <w:b/>
          <w:color w:val="auto"/>
          <w:lang w:val="ka-GE"/>
        </w:rPr>
      </w:pPr>
    </w:p>
    <w:p w:rsidR="003413AD" w:rsidRPr="0023419C" w:rsidRDefault="009E6A5A" w:rsidP="003413AD">
      <w:pPr>
        <w:pStyle w:val="Normal1"/>
        <w:spacing w:after="28"/>
        <w:jc w:val="center"/>
        <w:rPr>
          <w:rFonts w:ascii="Verdana" w:hAnsi="Verdana"/>
          <w:color w:val="auto"/>
          <w:lang w:val="ka-GE"/>
        </w:rPr>
      </w:pPr>
      <w:r w:rsidRPr="0023419C">
        <w:rPr>
          <w:rFonts w:ascii="Verdana" w:eastAsia="Arial" w:hAnsi="Verdana" w:cs="Sylfaen"/>
          <w:b/>
          <w:color w:val="auto"/>
        </w:rPr>
        <w:t xml:space="preserve">Chapter </w:t>
      </w:r>
      <w:r w:rsidR="003413AD" w:rsidRPr="0023419C">
        <w:rPr>
          <w:rFonts w:ascii="Verdana" w:eastAsia="Arial" w:hAnsi="Verdana" w:cs="Arial"/>
          <w:b/>
          <w:color w:val="auto"/>
          <w:lang w:val="ka-GE"/>
        </w:rPr>
        <w:t>VIII</w:t>
      </w:r>
    </w:p>
    <w:p w:rsidR="003413AD" w:rsidRPr="0023419C" w:rsidRDefault="009E6A5A" w:rsidP="003413AD">
      <w:pPr>
        <w:pStyle w:val="Normal1"/>
        <w:spacing w:after="28"/>
        <w:jc w:val="center"/>
        <w:rPr>
          <w:rFonts w:ascii="Verdana" w:hAnsi="Verdana"/>
          <w:color w:val="auto"/>
          <w:lang w:val="ka-GE"/>
        </w:rPr>
      </w:pPr>
      <w:r w:rsidRPr="0023419C">
        <w:rPr>
          <w:rFonts w:ascii="Verdana" w:eastAsia="Arial" w:hAnsi="Verdana" w:cs="Sylfaen"/>
          <w:b/>
          <w:color w:val="auto"/>
        </w:rPr>
        <w:t xml:space="preserve">Concluding Provisions </w:t>
      </w:r>
    </w:p>
    <w:p w:rsidR="003413AD" w:rsidRPr="0023419C" w:rsidRDefault="003413AD" w:rsidP="003413AD">
      <w:pPr>
        <w:pStyle w:val="Normal1"/>
        <w:spacing w:after="28"/>
        <w:jc w:val="both"/>
        <w:rPr>
          <w:rFonts w:ascii="Verdana" w:hAnsi="Verdana"/>
          <w:color w:val="auto"/>
          <w:lang w:val="ka-GE"/>
        </w:rPr>
      </w:pPr>
    </w:p>
    <w:p w:rsidR="003413AD" w:rsidRPr="0023419C" w:rsidRDefault="009E6A5A" w:rsidP="003413AD">
      <w:pPr>
        <w:pStyle w:val="Normal1"/>
        <w:spacing w:after="28"/>
        <w:jc w:val="both"/>
        <w:rPr>
          <w:rFonts w:ascii="Verdana" w:hAnsi="Verdana"/>
          <w:color w:val="auto"/>
          <w:lang w:val="ka-GE"/>
        </w:rPr>
      </w:pPr>
      <w:r w:rsidRPr="0023419C">
        <w:rPr>
          <w:rFonts w:ascii="Verdana" w:eastAsia="Arial" w:hAnsi="Verdana" w:cs="Sylfaen"/>
          <w:b/>
          <w:color w:val="auto"/>
          <w:lang w:val="ka-GE"/>
        </w:rPr>
        <w:t xml:space="preserve">Article 8.1. Amendment </w:t>
      </w:r>
    </w:p>
    <w:p w:rsidR="003413AD" w:rsidRPr="0023419C" w:rsidRDefault="003413AD" w:rsidP="003413AD">
      <w:pPr>
        <w:pStyle w:val="Normal1"/>
        <w:spacing w:after="28"/>
        <w:jc w:val="both"/>
        <w:rPr>
          <w:rFonts w:ascii="Verdana" w:hAnsi="Verdana"/>
          <w:color w:val="auto"/>
          <w:lang w:val="ka-GE"/>
        </w:rPr>
      </w:pPr>
      <w:r w:rsidRPr="0023419C">
        <w:rPr>
          <w:rFonts w:ascii="Verdana" w:eastAsia="Arial" w:hAnsi="Verdana" w:cs="Arial"/>
          <w:color w:val="auto"/>
          <w:lang w:val="ka-GE"/>
        </w:rPr>
        <w:t xml:space="preserve">1. </w:t>
      </w:r>
      <w:r w:rsidR="009E6A5A" w:rsidRPr="0023419C">
        <w:rPr>
          <w:rFonts w:ascii="Verdana" w:eastAsia="Arial" w:hAnsi="Verdana" w:cs="Arial"/>
          <w:color w:val="auto"/>
          <w:lang w:val="ka-GE"/>
        </w:rPr>
        <w:t>This Charter has been drafted in the Georgian language and has been approved by the Coalition members unanimously.</w:t>
      </w:r>
      <w:r w:rsidR="009E6A5A" w:rsidRPr="0023419C">
        <w:rPr>
          <w:rFonts w:ascii="Verdana" w:eastAsia="Arial" w:hAnsi="Verdana" w:cs="Arial"/>
          <w:color w:val="auto"/>
        </w:rPr>
        <w:t xml:space="preserve"> </w:t>
      </w:r>
    </w:p>
    <w:p w:rsidR="003413AD" w:rsidRPr="0023419C" w:rsidRDefault="003413AD" w:rsidP="003413AD">
      <w:pPr>
        <w:pStyle w:val="Normal1"/>
        <w:spacing w:after="28"/>
        <w:jc w:val="both"/>
        <w:rPr>
          <w:rFonts w:ascii="Verdana" w:hAnsi="Verdana"/>
          <w:color w:val="auto"/>
          <w:lang w:val="ka-GE"/>
        </w:rPr>
      </w:pPr>
      <w:r w:rsidRPr="0023419C">
        <w:rPr>
          <w:rFonts w:ascii="Verdana" w:eastAsia="Arial" w:hAnsi="Verdana" w:cs="Arial"/>
          <w:color w:val="auto"/>
          <w:lang w:val="ka-GE"/>
        </w:rPr>
        <w:t xml:space="preserve">2. </w:t>
      </w:r>
      <w:r w:rsidR="00E16260" w:rsidRPr="0023419C">
        <w:rPr>
          <w:rFonts w:ascii="Verdana" w:eastAsia="Arial" w:hAnsi="Verdana" w:cs="Arial"/>
          <w:color w:val="auto"/>
          <w:lang w:val="ka-GE"/>
        </w:rPr>
        <w:t xml:space="preserve">This Charter may be amended by a majority of all members of the Coalition. </w:t>
      </w:r>
    </w:p>
    <w:p w:rsidR="003413AD" w:rsidRPr="0023419C" w:rsidRDefault="003413AD" w:rsidP="003413AD">
      <w:pPr>
        <w:pStyle w:val="Normal1"/>
        <w:spacing w:after="28"/>
        <w:jc w:val="both"/>
        <w:rPr>
          <w:rFonts w:ascii="Verdana" w:hAnsi="Verdana"/>
          <w:color w:val="auto"/>
          <w:lang w:val="ka-GE"/>
        </w:rPr>
      </w:pPr>
      <w:r w:rsidRPr="0023419C">
        <w:rPr>
          <w:rFonts w:ascii="Verdana" w:hAnsi="Verdana"/>
          <w:color w:val="auto"/>
          <w:lang w:val="ka-GE"/>
        </w:rPr>
        <w:t xml:space="preserve">3. </w:t>
      </w:r>
      <w:r w:rsidR="00F20AE4">
        <w:rPr>
          <w:rFonts w:ascii="Verdana" w:hAnsi="Verdana"/>
          <w:color w:val="auto"/>
          <w:lang w:val="ka-GE"/>
        </w:rPr>
        <w:t>Th</w:t>
      </w:r>
      <w:r w:rsidR="00F20AE4">
        <w:rPr>
          <w:rFonts w:ascii="Verdana" w:hAnsi="Verdana"/>
          <w:color w:val="auto"/>
        </w:rPr>
        <w:t>e</w:t>
      </w:r>
      <w:r w:rsidR="00E16260" w:rsidRPr="0023419C">
        <w:rPr>
          <w:rFonts w:ascii="Verdana" w:hAnsi="Verdana"/>
          <w:color w:val="auto"/>
          <w:lang w:val="ka-GE"/>
        </w:rPr>
        <w:t xml:space="preserve"> Charter has been adopted by the Coalition members unanimously on 20 May 2011.</w:t>
      </w:r>
      <w:r w:rsidR="00E16260" w:rsidRPr="0023419C">
        <w:rPr>
          <w:rFonts w:ascii="Verdana" w:hAnsi="Verdana"/>
          <w:color w:val="auto"/>
        </w:rPr>
        <w:t xml:space="preserve"> On 12 October 2014, a majority of all members of the Coalition adopted amendments to the Charter. </w:t>
      </w:r>
    </w:p>
    <w:p w:rsidR="00EB0522" w:rsidRPr="0023419C" w:rsidRDefault="00EB0522">
      <w:pPr>
        <w:rPr>
          <w:rFonts w:ascii="Verdana" w:hAnsi="Verdana"/>
          <w:lang w:val="ka-GE"/>
        </w:rPr>
      </w:pPr>
    </w:p>
    <w:sectPr w:rsidR="00EB0522" w:rsidRPr="0023419C" w:rsidSect="00BA51E7">
      <w:footerReference w:type="default" r:id="rId9"/>
      <w:pgSz w:w="12240" w:h="15840"/>
      <w:pgMar w:top="900" w:right="720" w:bottom="10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85" w:rsidRDefault="00841585">
      <w:pPr>
        <w:spacing w:after="0" w:line="240" w:lineRule="auto"/>
      </w:pPr>
      <w:r>
        <w:separator/>
      </w:r>
    </w:p>
  </w:endnote>
  <w:endnote w:type="continuationSeparator" w:id="0">
    <w:p w:rsidR="00841585" w:rsidRDefault="0084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33" w:rsidRDefault="00CF28E6">
    <w:pPr>
      <w:pStyle w:val="Normal1"/>
      <w:tabs>
        <w:tab w:val="center" w:pos="4680"/>
        <w:tab w:val="right"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85" w:rsidRDefault="00841585">
      <w:pPr>
        <w:spacing w:after="0" w:line="240" w:lineRule="auto"/>
      </w:pPr>
      <w:r>
        <w:separator/>
      </w:r>
    </w:p>
  </w:footnote>
  <w:footnote w:type="continuationSeparator" w:id="0">
    <w:p w:rsidR="00841585" w:rsidRDefault="00841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A7D01"/>
    <w:multiLevelType w:val="multilevel"/>
    <w:tmpl w:val="C4D225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AD"/>
    <w:rsid w:val="000046BA"/>
    <w:rsid w:val="00006DD9"/>
    <w:rsid w:val="000074DB"/>
    <w:rsid w:val="00011927"/>
    <w:rsid w:val="00015966"/>
    <w:rsid w:val="00016385"/>
    <w:rsid w:val="0001697C"/>
    <w:rsid w:val="000172F8"/>
    <w:rsid w:val="000208CD"/>
    <w:rsid w:val="00020A6D"/>
    <w:rsid w:val="00021B70"/>
    <w:rsid w:val="00023165"/>
    <w:rsid w:val="00024830"/>
    <w:rsid w:val="00025CFE"/>
    <w:rsid w:val="00031E47"/>
    <w:rsid w:val="0003202E"/>
    <w:rsid w:val="000342A7"/>
    <w:rsid w:val="0003584F"/>
    <w:rsid w:val="000365E0"/>
    <w:rsid w:val="00036729"/>
    <w:rsid w:val="000369B6"/>
    <w:rsid w:val="00037BE8"/>
    <w:rsid w:val="0004021D"/>
    <w:rsid w:val="000402D9"/>
    <w:rsid w:val="000410AA"/>
    <w:rsid w:val="00041BAB"/>
    <w:rsid w:val="00042789"/>
    <w:rsid w:val="00045071"/>
    <w:rsid w:val="00045B05"/>
    <w:rsid w:val="00047E12"/>
    <w:rsid w:val="000522F7"/>
    <w:rsid w:val="00056015"/>
    <w:rsid w:val="00060A8A"/>
    <w:rsid w:val="00060E05"/>
    <w:rsid w:val="000619A2"/>
    <w:rsid w:val="000621BC"/>
    <w:rsid w:val="000631C2"/>
    <w:rsid w:val="00063486"/>
    <w:rsid w:val="00065256"/>
    <w:rsid w:val="000661B0"/>
    <w:rsid w:val="0006700B"/>
    <w:rsid w:val="000700FA"/>
    <w:rsid w:val="0007014C"/>
    <w:rsid w:val="000708D5"/>
    <w:rsid w:val="00071487"/>
    <w:rsid w:val="00074D49"/>
    <w:rsid w:val="00075AAA"/>
    <w:rsid w:val="00077233"/>
    <w:rsid w:val="00077AF9"/>
    <w:rsid w:val="00077F97"/>
    <w:rsid w:val="00080905"/>
    <w:rsid w:val="000824FD"/>
    <w:rsid w:val="00085A11"/>
    <w:rsid w:val="00086149"/>
    <w:rsid w:val="0008631F"/>
    <w:rsid w:val="00086680"/>
    <w:rsid w:val="00091FE6"/>
    <w:rsid w:val="00096CC0"/>
    <w:rsid w:val="000A07DB"/>
    <w:rsid w:val="000A1D08"/>
    <w:rsid w:val="000A5F69"/>
    <w:rsid w:val="000B0C13"/>
    <w:rsid w:val="000B0F84"/>
    <w:rsid w:val="000B1F3A"/>
    <w:rsid w:val="000B357C"/>
    <w:rsid w:val="000B45B9"/>
    <w:rsid w:val="000C182B"/>
    <w:rsid w:val="000C27AD"/>
    <w:rsid w:val="000C6F03"/>
    <w:rsid w:val="000D0179"/>
    <w:rsid w:val="000D1D3F"/>
    <w:rsid w:val="000D3F47"/>
    <w:rsid w:val="000D64D6"/>
    <w:rsid w:val="000D7954"/>
    <w:rsid w:val="000E1CAB"/>
    <w:rsid w:val="000E21FD"/>
    <w:rsid w:val="000E6530"/>
    <w:rsid w:val="000F3AD7"/>
    <w:rsid w:val="000F4FF0"/>
    <w:rsid w:val="000F5B7A"/>
    <w:rsid w:val="0010042E"/>
    <w:rsid w:val="0010279B"/>
    <w:rsid w:val="00104A42"/>
    <w:rsid w:val="00104AF8"/>
    <w:rsid w:val="001107DD"/>
    <w:rsid w:val="00111B14"/>
    <w:rsid w:val="0011263A"/>
    <w:rsid w:val="00113635"/>
    <w:rsid w:val="001138BC"/>
    <w:rsid w:val="00117661"/>
    <w:rsid w:val="00117EB1"/>
    <w:rsid w:val="001211D6"/>
    <w:rsid w:val="00126824"/>
    <w:rsid w:val="00126C1F"/>
    <w:rsid w:val="001310C4"/>
    <w:rsid w:val="00133589"/>
    <w:rsid w:val="0013390A"/>
    <w:rsid w:val="00136958"/>
    <w:rsid w:val="0013774E"/>
    <w:rsid w:val="001431B9"/>
    <w:rsid w:val="001435A8"/>
    <w:rsid w:val="00145A0C"/>
    <w:rsid w:val="001468C2"/>
    <w:rsid w:val="00146D0B"/>
    <w:rsid w:val="001505E5"/>
    <w:rsid w:val="0015468F"/>
    <w:rsid w:val="001548A5"/>
    <w:rsid w:val="001644B3"/>
    <w:rsid w:val="00165DF9"/>
    <w:rsid w:val="001673E2"/>
    <w:rsid w:val="00170917"/>
    <w:rsid w:val="0017134F"/>
    <w:rsid w:val="0017347E"/>
    <w:rsid w:val="0017473E"/>
    <w:rsid w:val="00175728"/>
    <w:rsid w:val="00175F9F"/>
    <w:rsid w:val="00181126"/>
    <w:rsid w:val="00184A7C"/>
    <w:rsid w:val="001905E5"/>
    <w:rsid w:val="0019330F"/>
    <w:rsid w:val="001A0FE1"/>
    <w:rsid w:val="001A2BE7"/>
    <w:rsid w:val="001A391E"/>
    <w:rsid w:val="001B0800"/>
    <w:rsid w:val="001B1959"/>
    <w:rsid w:val="001B21FD"/>
    <w:rsid w:val="001B3FF2"/>
    <w:rsid w:val="001B5A11"/>
    <w:rsid w:val="001C24F8"/>
    <w:rsid w:val="001D0CDD"/>
    <w:rsid w:val="001D2A16"/>
    <w:rsid w:val="001D2A6F"/>
    <w:rsid w:val="001D340D"/>
    <w:rsid w:val="001D454A"/>
    <w:rsid w:val="001D4CD7"/>
    <w:rsid w:val="001D74B2"/>
    <w:rsid w:val="001D7FA0"/>
    <w:rsid w:val="001D7FDF"/>
    <w:rsid w:val="001E0713"/>
    <w:rsid w:val="001E6134"/>
    <w:rsid w:val="001F0BFC"/>
    <w:rsid w:val="001F7B94"/>
    <w:rsid w:val="00200D07"/>
    <w:rsid w:val="002018D8"/>
    <w:rsid w:val="00201C97"/>
    <w:rsid w:val="002022E2"/>
    <w:rsid w:val="0020645D"/>
    <w:rsid w:val="00206AE8"/>
    <w:rsid w:val="00210202"/>
    <w:rsid w:val="002107A4"/>
    <w:rsid w:val="002114E4"/>
    <w:rsid w:val="00213EA2"/>
    <w:rsid w:val="002143F1"/>
    <w:rsid w:val="00214761"/>
    <w:rsid w:val="00216001"/>
    <w:rsid w:val="00220A41"/>
    <w:rsid w:val="0022133E"/>
    <w:rsid w:val="00222385"/>
    <w:rsid w:val="00225642"/>
    <w:rsid w:val="00226FF4"/>
    <w:rsid w:val="00230ECB"/>
    <w:rsid w:val="0023419C"/>
    <w:rsid w:val="002416AE"/>
    <w:rsid w:val="0024395F"/>
    <w:rsid w:val="002477C9"/>
    <w:rsid w:val="002505E9"/>
    <w:rsid w:val="002517CA"/>
    <w:rsid w:val="00251C0C"/>
    <w:rsid w:val="002527DE"/>
    <w:rsid w:val="00253948"/>
    <w:rsid w:val="00254CA5"/>
    <w:rsid w:val="0025571E"/>
    <w:rsid w:val="002574A3"/>
    <w:rsid w:val="0026777D"/>
    <w:rsid w:val="002704DD"/>
    <w:rsid w:val="002707E6"/>
    <w:rsid w:val="0027126A"/>
    <w:rsid w:val="002737BF"/>
    <w:rsid w:val="0027487C"/>
    <w:rsid w:val="00280B99"/>
    <w:rsid w:val="002811FC"/>
    <w:rsid w:val="00283DCC"/>
    <w:rsid w:val="00286F8E"/>
    <w:rsid w:val="0029078C"/>
    <w:rsid w:val="0029093A"/>
    <w:rsid w:val="00295322"/>
    <w:rsid w:val="00295A35"/>
    <w:rsid w:val="002964DE"/>
    <w:rsid w:val="002966A4"/>
    <w:rsid w:val="00297980"/>
    <w:rsid w:val="002A14BE"/>
    <w:rsid w:val="002A2F9C"/>
    <w:rsid w:val="002A4CC0"/>
    <w:rsid w:val="002B2399"/>
    <w:rsid w:val="002B2426"/>
    <w:rsid w:val="002B5390"/>
    <w:rsid w:val="002B6C3A"/>
    <w:rsid w:val="002C13CC"/>
    <w:rsid w:val="002C3BD3"/>
    <w:rsid w:val="002D3512"/>
    <w:rsid w:val="002D40E4"/>
    <w:rsid w:val="002D480C"/>
    <w:rsid w:val="002E1111"/>
    <w:rsid w:val="002E15A1"/>
    <w:rsid w:val="002E2E19"/>
    <w:rsid w:val="002F0E6A"/>
    <w:rsid w:val="002F1E10"/>
    <w:rsid w:val="002F5A2E"/>
    <w:rsid w:val="002F7723"/>
    <w:rsid w:val="003014B4"/>
    <w:rsid w:val="003017B9"/>
    <w:rsid w:val="00303278"/>
    <w:rsid w:val="0030635E"/>
    <w:rsid w:val="003072A8"/>
    <w:rsid w:val="003124DB"/>
    <w:rsid w:val="00313F6C"/>
    <w:rsid w:val="00314A92"/>
    <w:rsid w:val="00315453"/>
    <w:rsid w:val="00315E2F"/>
    <w:rsid w:val="00315E64"/>
    <w:rsid w:val="00316FC1"/>
    <w:rsid w:val="003174B1"/>
    <w:rsid w:val="0032682A"/>
    <w:rsid w:val="00330CFA"/>
    <w:rsid w:val="0033321A"/>
    <w:rsid w:val="00333573"/>
    <w:rsid w:val="003343A0"/>
    <w:rsid w:val="00334D5D"/>
    <w:rsid w:val="003351E6"/>
    <w:rsid w:val="003366CF"/>
    <w:rsid w:val="00336BB3"/>
    <w:rsid w:val="00337387"/>
    <w:rsid w:val="0034025E"/>
    <w:rsid w:val="003402C8"/>
    <w:rsid w:val="00340349"/>
    <w:rsid w:val="00340B7D"/>
    <w:rsid w:val="00340CE5"/>
    <w:rsid w:val="003413AD"/>
    <w:rsid w:val="00344F83"/>
    <w:rsid w:val="00345506"/>
    <w:rsid w:val="00346425"/>
    <w:rsid w:val="003525DB"/>
    <w:rsid w:val="00353986"/>
    <w:rsid w:val="00354285"/>
    <w:rsid w:val="00363F1A"/>
    <w:rsid w:val="00364702"/>
    <w:rsid w:val="00366585"/>
    <w:rsid w:val="00370D85"/>
    <w:rsid w:val="00374AC3"/>
    <w:rsid w:val="00374C49"/>
    <w:rsid w:val="003806C3"/>
    <w:rsid w:val="00381BB0"/>
    <w:rsid w:val="00382552"/>
    <w:rsid w:val="00382B50"/>
    <w:rsid w:val="00383149"/>
    <w:rsid w:val="0038554E"/>
    <w:rsid w:val="003862D3"/>
    <w:rsid w:val="00387AEB"/>
    <w:rsid w:val="00397FEF"/>
    <w:rsid w:val="003A2F90"/>
    <w:rsid w:val="003A67B5"/>
    <w:rsid w:val="003B1AE0"/>
    <w:rsid w:val="003B1C8A"/>
    <w:rsid w:val="003B4691"/>
    <w:rsid w:val="003B611E"/>
    <w:rsid w:val="003B621C"/>
    <w:rsid w:val="003B7630"/>
    <w:rsid w:val="003B7CBF"/>
    <w:rsid w:val="003C06EB"/>
    <w:rsid w:val="003C18D1"/>
    <w:rsid w:val="003C1A7D"/>
    <w:rsid w:val="003C40AF"/>
    <w:rsid w:val="003D212D"/>
    <w:rsid w:val="003D4CAD"/>
    <w:rsid w:val="003D5CC6"/>
    <w:rsid w:val="003D6299"/>
    <w:rsid w:val="003D7C21"/>
    <w:rsid w:val="003E4E80"/>
    <w:rsid w:val="003F071D"/>
    <w:rsid w:val="003F17CF"/>
    <w:rsid w:val="003F3413"/>
    <w:rsid w:val="003F366C"/>
    <w:rsid w:val="003F4FD4"/>
    <w:rsid w:val="00401EB1"/>
    <w:rsid w:val="00404D28"/>
    <w:rsid w:val="00406FEC"/>
    <w:rsid w:val="004072F7"/>
    <w:rsid w:val="00410757"/>
    <w:rsid w:val="0041564A"/>
    <w:rsid w:val="00416A58"/>
    <w:rsid w:val="00421158"/>
    <w:rsid w:val="004231D5"/>
    <w:rsid w:val="00423438"/>
    <w:rsid w:val="00423883"/>
    <w:rsid w:val="0043336A"/>
    <w:rsid w:val="00440E31"/>
    <w:rsid w:val="00440EB1"/>
    <w:rsid w:val="00441D94"/>
    <w:rsid w:val="00444DB9"/>
    <w:rsid w:val="00445437"/>
    <w:rsid w:val="00445E48"/>
    <w:rsid w:val="004475E5"/>
    <w:rsid w:val="00447FAB"/>
    <w:rsid w:val="00457397"/>
    <w:rsid w:val="004601E8"/>
    <w:rsid w:val="0046074A"/>
    <w:rsid w:val="004619C7"/>
    <w:rsid w:val="00463B08"/>
    <w:rsid w:val="0046407B"/>
    <w:rsid w:val="00464DD1"/>
    <w:rsid w:val="00465F46"/>
    <w:rsid w:val="0046665C"/>
    <w:rsid w:val="0046705D"/>
    <w:rsid w:val="00470539"/>
    <w:rsid w:val="00471350"/>
    <w:rsid w:val="004722B4"/>
    <w:rsid w:val="004814A8"/>
    <w:rsid w:val="0048203D"/>
    <w:rsid w:val="00483715"/>
    <w:rsid w:val="00484A21"/>
    <w:rsid w:val="00484BFF"/>
    <w:rsid w:val="00485BAF"/>
    <w:rsid w:val="004872CB"/>
    <w:rsid w:val="00487B26"/>
    <w:rsid w:val="004909F9"/>
    <w:rsid w:val="004939B2"/>
    <w:rsid w:val="00493C98"/>
    <w:rsid w:val="0049651B"/>
    <w:rsid w:val="00497816"/>
    <w:rsid w:val="004A01E3"/>
    <w:rsid w:val="004A1ADD"/>
    <w:rsid w:val="004A2119"/>
    <w:rsid w:val="004A6853"/>
    <w:rsid w:val="004A71E2"/>
    <w:rsid w:val="004B2795"/>
    <w:rsid w:val="004C01DA"/>
    <w:rsid w:val="004C1D4C"/>
    <w:rsid w:val="004C3B74"/>
    <w:rsid w:val="004C5A99"/>
    <w:rsid w:val="004C62DD"/>
    <w:rsid w:val="004D22C1"/>
    <w:rsid w:val="004D42CA"/>
    <w:rsid w:val="004E3BA0"/>
    <w:rsid w:val="004F667B"/>
    <w:rsid w:val="004F6E6A"/>
    <w:rsid w:val="0050065C"/>
    <w:rsid w:val="00512838"/>
    <w:rsid w:val="00516A98"/>
    <w:rsid w:val="005222D1"/>
    <w:rsid w:val="0052346A"/>
    <w:rsid w:val="00526601"/>
    <w:rsid w:val="0053160E"/>
    <w:rsid w:val="00531FA1"/>
    <w:rsid w:val="0053235D"/>
    <w:rsid w:val="00532697"/>
    <w:rsid w:val="00533020"/>
    <w:rsid w:val="005434CC"/>
    <w:rsid w:val="005501AC"/>
    <w:rsid w:val="00552163"/>
    <w:rsid w:val="005530F7"/>
    <w:rsid w:val="005548C5"/>
    <w:rsid w:val="005548FA"/>
    <w:rsid w:val="0055567D"/>
    <w:rsid w:val="00555990"/>
    <w:rsid w:val="00562607"/>
    <w:rsid w:val="00562DC9"/>
    <w:rsid w:val="00566B9A"/>
    <w:rsid w:val="00574CD7"/>
    <w:rsid w:val="005751E9"/>
    <w:rsid w:val="00576806"/>
    <w:rsid w:val="00577A2C"/>
    <w:rsid w:val="00581186"/>
    <w:rsid w:val="00584D81"/>
    <w:rsid w:val="005862FC"/>
    <w:rsid w:val="005867CF"/>
    <w:rsid w:val="00587406"/>
    <w:rsid w:val="00590410"/>
    <w:rsid w:val="00593540"/>
    <w:rsid w:val="00593C16"/>
    <w:rsid w:val="00593C95"/>
    <w:rsid w:val="00595F39"/>
    <w:rsid w:val="00596330"/>
    <w:rsid w:val="005A05DC"/>
    <w:rsid w:val="005A471A"/>
    <w:rsid w:val="005A494C"/>
    <w:rsid w:val="005A74FD"/>
    <w:rsid w:val="005B324E"/>
    <w:rsid w:val="005B3BA2"/>
    <w:rsid w:val="005B49F7"/>
    <w:rsid w:val="005B4F4D"/>
    <w:rsid w:val="005B767D"/>
    <w:rsid w:val="005C1794"/>
    <w:rsid w:val="005C1D66"/>
    <w:rsid w:val="005C216D"/>
    <w:rsid w:val="005C429F"/>
    <w:rsid w:val="005C5061"/>
    <w:rsid w:val="005C6F65"/>
    <w:rsid w:val="005D0C4C"/>
    <w:rsid w:val="005D22B5"/>
    <w:rsid w:val="005D36B7"/>
    <w:rsid w:val="005D41B8"/>
    <w:rsid w:val="005D44BB"/>
    <w:rsid w:val="005D49C7"/>
    <w:rsid w:val="005D4A79"/>
    <w:rsid w:val="005D5AF0"/>
    <w:rsid w:val="005E102C"/>
    <w:rsid w:val="005E29AD"/>
    <w:rsid w:val="005E2A3C"/>
    <w:rsid w:val="005E48E4"/>
    <w:rsid w:val="005E4C2D"/>
    <w:rsid w:val="005E5739"/>
    <w:rsid w:val="005E6944"/>
    <w:rsid w:val="005E7881"/>
    <w:rsid w:val="005F1751"/>
    <w:rsid w:val="005F3344"/>
    <w:rsid w:val="0060093E"/>
    <w:rsid w:val="00600B9C"/>
    <w:rsid w:val="006021FF"/>
    <w:rsid w:val="00603CF1"/>
    <w:rsid w:val="00605ADD"/>
    <w:rsid w:val="00605EF7"/>
    <w:rsid w:val="006117E0"/>
    <w:rsid w:val="00613745"/>
    <w:rsid w:val="00616632"/>
    <w:rsid w:val="006249C9"/>
    <w:rsid w:val="00633BB3"/>
    <w:rsid w:val="00634BEC"/>
    <w:rsid w:val="00644B74"/>
    <w:rsid w:val="0064650F"/>
    <w:rsid w:val="006471D3"/>
    <w:rsid w:val="0065007F"/>
    <w:rsid w:val="00650F4C"/>
    <w:rsid w:val="00656214"/>
    <w:rsid w:val="0065719F"/>
    <w:rsid w:val="0066095F"/>
    <w:rsid w:val="00662C32"/>
    <w:rsid w:val="00662DAB"/>
    <w:rsid w:val="00662F84"/>
    <w:rsid w:val="006642F4"/>
    <w:rsid w:val="0066595C"/>
    <w:rsid w:val="006669B6"/>
    <w:rsid w:val="00666BF5"/>
    <w:rsid w:val="006673BD"/>
    <w:rsid w:val="00670B3F"/>
    <w:rsid w:val="006729F9"/>
    <w:rsid w:val="00672D59"/>
    <w:rsid w:val="00673693"/>
    <w:rsid w:val="00673878"/>
    <w:rsid w:val="0068132F"/>
    <w:rsid w:val="0068207C"/>
    <w:rsid w:val="00683098"/>
    <w:rsid w:val="0068321D"/>
    <w:rsid w:val="00683254"/>
    <w:rsid w:val="0068367F"/>
    <w:rsid w:val="0068446D"/>
    <w:rsid w:val="00684A3E"/>
    <w:rsid w:val="0068557E"/>
    <w:rsid w:val="00685608"/>
    <w:rsid w:val="006860B1"/>
    <w:rsid w:val="00687B9A"/>
    <w:rsid w:val="006911D4"/>
    <w:rsid w:val="00691AD1"/>
    <w:rsid w:val="00692B65"/>
    <w:rsid w:val="00693E2E"/>
    <w:rsid w:val="00693F8C"/>
    <w:rsid w:val="0069535C"/>
    <w:rsid w:val="00695C88"/>
    <w:rsid w:val="006A17E1"/>
    <w:rsid w:val="006A2EF5"/>
    <w:rsid w:val="006A7447"/>
    <w:rsid w:val="006B1AAC"/>
    <w:rsid w:val="006B1F9B"/>
    <w:rsid w:val="006B3DDF"/>
    <w:rsid w:val="006B3E3E"/>
    <w:rsid w:val="006B3F3B"/>
    <w:rsid w:val="006B47B6"/>
    <w:rsid w:val="006B4C9D"/>
    <w:rsid w:val="006B5243"/>
    <w:rsid w:val="006C16A9"/>
    <w:rsid w:val="006C228E"/>
    <w:rsid w:val="006C6343"/>
    <w:rsid w:val="006C66F5"/>
    <w:rsid w:val="006C6CFB"/>
    <w:rsid w:val="006D225B"/>
    <w:rsid w:val="006D3A50"/>
    <w:rsid w:val="006D4B2E"/>
    <w:rsid w:val="006D4CB7"/>
    <w:rsid w:val="006D5B90"/>
    <w:rsid w:val="006D77A2"/>
    <w:rsid w:val="006E11E1"/>
    <w:rsid w:val="006E1B74"/>
    <w:rsid w:val="006E22C8"/>
    <w:rsid w:val="006E3F21"/>
    <w:rsid w:val="006E660C"/>
    <w:rsid w:val="006F0E6A"/>
    <w:rsid w:val="006F2C29"/>
    <w:rsid w:val="006F4229"/>
    <w:rsid w:val="006F46DE"/>
    <w:rsid w:val="006F573A"/>
    <w:rsid w:val="006F5CA6"/>
    <w:rsid w:val="006F5F25"/>
    <w:rsid w:val="006F6094"/>
    <w:rsid w:val="00701C5B"/>
    <w:rsid w:val="00704B28"/>
    <w:rsid w:val="007071C4"/>
    <w:rsid w:val="007106F4"/>
    <w:rsid w:val="00710864"/>
    <w:rsid w:val="00714951"/>
    <w:rsid w:val="00714D3E"/>
    <w:rsid w:val="007154AC"/>
    <w:rsid w:val="00717318"/>
    <w:rsid w:val="007177BF"/>
    <w:rsid w:val="007206DA"/>
    <w:rsid w:val="007207DD"/>
    <w:rsid w:val="007215D3"/>
    <w:rsid w:val="00723E87"/>
    <w:rsid w:val="00724DCF"/>
    <w:rsid w:val="00725F77"/>
    <w:rsid w:val="00731BEA"/>
    <w:rsid w:val="007341F1"/>
    <w:rsid w:val="007353AE"/>
    <w:rsid w:val="00736E69"/>
    <w:rsid w:val="00741954"/>
    <w:rsid w:val="0074277E"/>
    <w:rsid w:val="00743C9B"/>
    <w:rsid w:val="007446F9"/>
    <w:rsid w:val="00747724"/>
    <w:rsid w:val="007500B1"/>
    <w:rsid w:val="007536E0"/>
    <w:rsid w:val="00756BB0"/>
    <w:rsid w:val="00757777"/>
    <w:rsid w:val="00757A39"/>
    <w:rsid w:val="00761805"/>
    <w:rsid w:val="00761FF2"/>
    <w:rsid w:val="0076492F"/>
    <w:rsid w:val="00764B4F"/>
    <w:rsid w:val="00764BF1"/>
    <w:rsid w:val="00767689"/>
    <w:rsid w:val="007727A1"/>
    <w:rsid w:val="00772BD9"/>
    <w:rsid w:val="00773918"/>
    <w:rsid w:val="00775F01"/>
    <w:rsid w:val="00776D10"/>
    <w:rsid w:val="00777EDF"/>
    <w:rsid w:val="00780402"/>
    <w:rsid w:val="00781C71"/>
    <w:rsid w:val="00781DC8"/>
    <w:rsid w:val="0078255F"/>
    <w:rsid w:val="007826D8"/>
    <w:rsid w:val="00783B7B"/>
    <w:rsid w:val="00783F12"/>
    <w:rsid w:val="0078453D"/>
    <w:rsid w:val="00784A6E"/>
    <w:rsid w:val="00787EDA"/>
    <w:rsid w:val="007937AB"/>
    <w:rsid w:val="00794D40"/>
    <w:rsid w:val="00794DC4"/>
    <w:rsid w:val="00797276"/>
    <w:rsid w:val="007A05F3"/>
    <w:rsid w:val="007A0D8A"/>
    <w:rsid w:val="007A1908"/>
    <w:rsid w:val="007A268C"/>
    <w:rsid w:val="007A2D7F"/>
    <w:rsid w:val="007A2D9A"/>
    <w:rsid w:val="007B15A4"/>
    <w:rsid w:val="007B2209"/>
    <w:rsid w:val="007B50FD"/>
    <w:rsid w:val="007C3C9B"/>
    <w:rsid w:val="007C3D8A"/>
    <w:rsid w:val="007C634D"/>
    <w:rsid w:val="007C7476"/>
    <w:rsid w:val="007D1C9A"/>
    <w:rsid w:val="007D26BC"/>
    <w:rsid w:val="007D4FA1"/>
    <w:rsid w:val="007E253E"/>
    <w:rsid w:val="007E40FA"/>
    <w:rsid w:val="007E4572"/>
    <w:rsid w:val="007F02FE"/>
    <w:rsid w:val="007F0F7E"/>
    <w:rsid w:val="007F2E4A"/>
    <w:rsid w:val="007F3104"/>
    <w:rsid w:val="007F3CA6"/>
    <w:rsid w:val="007F51D1"/>
    <w:rsid w:val="00800E80"/>
    <w:rsid w:val="0080157B"/>
    <w:rsid w:val="00801EDB"/>
    <w:rsid w:val="0080557B"/>
    <w:rsid w:val="00805918"/>
    <w:rsid w:val="0080643F"/>
    <w:rsid w:val="00806C0E"/>
    <w:rsid w:val="00811128"/>
    <w:rsid w:val="00815F60"/>
    <w:rsid w:val="00823121"/>
    <w:rsid w:val="0082356E"/>
    <w:rsid w:val="00824E73"/>
    <w:rsid w:val="00826B0A"/>
    <w:rsid w:val="008319FB"/>
    <w:rsid w:val="00831B4D"/>
    <w:rsid w:val="008357CD"/>
    <w:rsid w:val="00836004"/>
    <w:rsid w:val="00841585"/>
    <w:rsid w:val="008426BA"/>
    <w:rsid w:val="008427EF"/>
    <w:rsid w:val="00842AE6"/>
    <w:rsid w:val="00844E0E"/>
    <w:rsid w:val="008457A0"/>
    <w:rsid w:val="00845C86"/>
    <w:rsid w:val="008501DA"/>
    <w:rsid w:val="008513CE"/>
    <w:rsid w:val="00854F32"/>
    <w:rsid w:val="008550A8"/>
    <w:rsid w:val="00856309"/>
    <w:rsid w:val="008573B3"/>
    <w:rsid w:val="00857573"/>
    <w:rsid w:val="00861893"/>
    <w:rsid w:val="008649A8"/>
    <w:rsid w:val="0087020D"/>
    <w:rsid w:val="008710A7"/>
    <w:rsid w:val="00871B55"/>
    <w:rsid w:val="00871E1C"/>
    <w:rsid w:val="008729D0"/>
    <w:rsid w:val="0087328A"/>
    <w:rsid w:val="00873DFA"/>
    <w:rsid w:val="00874633"/>
    <w:rsid w:val="00874E3E"/>
    <w:rsid w:val="00874FC8"/>
    <w:rsid w:val="00875C65"/>
    <w:rsid w:val="008778E2"/>
    <w:rsid w:val="008850A1"/>
    <w:rsid w:val="008876F1"/>
    <w:rsid w:val="00890AE9"/>
    <w:rsid w:val="00892715"/>
    <w:rsid w:val="00892B2D"/>
    <w:rsid w:val="00893923"/>
    <w:rsid w:val="008971F1"/>
    <w:rsid w:val="008977AF"/>
    <w:rsid w:val="008A08D6"/>
    <w:rsid w:val="008A3D9D"/>
    <w:rsid w:val="008A4448"/>
    <w:rsid w:val="008A467B"/>
    <w:rsid w:val="008A5F91"/>
    <w:rsid w:val="008B1103"/>
    <w:rsid w:val="008B3DEC"/>
    <w:rsid w:val="008C29EF"/>
    <w:rsid w:val="008C4D05"/>
    <w:rsid w:val="008C789D"/>
    <w:rsid w:val="008D3FCE"/>
    <w:rsid w:val="008D7CE2"/>
    <w:rsid w:val="008E093B"/>
    <w:rsid w:val="008E1964"/>
    <w:rsid w:val="008E51A8"/>
    <w:rsid w:val="008E59E8"/>
    <w:rsid w:val="008E716C"/>
    <w:rsid w:val="008E75DC"/>
    <w:rsid w:val="008F1EA1"/>
    <w:rsid w:val="008F2A4B"/>
    <w:rsid w:val="008F32BB"/>
    <w:rsid w:val="008F586C"/>
    <w:rsid w:val="008F5E40"/>
    <w:rsid w:val="008F63D3"/>
    <w:rsid w:val="008F723B"/>
    <w:rsid w:val="008F7785"/>
    <w:rsid w:val="008F7EDB"/>
    <w:rsid w:val="00900FFF"/>
    <w:rsid w:val="0090362E"/>
    <w:rsid w:val="00907AD7"/>
    <w:rsid w:val="00910855"/>
    <w:rsid w:val="00910EDA"/>
    <w:rsid w:val="009110FB"/>
    <w:rsid w:val="009119E9"/>
    <w:rsid w:val="009125D8"/>
    <w:rsid w:val="009144C1"/>
    <w:rsid w:val="0091467C"/>
    <w:rsid w:val="00915905"/>
    <w:rsid w:val="00925F51"/>
    <w:rsid w:val="00927213"/>
    <w:rsid w:val="009278C6"/>
    <w:rsid w:val="009302E2"/>
    <w:rsid w:val="00936FA6"/>
    <w:rsid w:val="00937A70"/>
    <w:rsid w:val="00937BDC"/>
    <w:rsid w:val="00947419"/>
    <w:rsid w:val="00947817"/>
    <w:rsid w:val="0095174F"/>
    <w:rsid w:val="009531F7"/>
    <w:rsid w:val="00953792"/>
    <w:rsid w:val="0095509F"/>
    <w:rsid w:val="009575C3"/>
    <w:rsid w:val="00957895"/>
    <w:rsid w:val="009601B3"/>
    <w:rsid w:val="00965614"/>
    <w:rsid w:val="00965D67"/>
    <w:rsid w:val="009703F5"/>
    <w:rsid w:val="00971957"/>
    <w:rsid w:val="009748CD"/>
    <w:rsid w:val="00974C27"/>
    <w:rsid w:val="00977448"/>
    <w:rsid w:val="0098029D"/>
    <w:rsid w:val="00980D77"/>
    <w:rsid w:val="0098152D"/>
    <w:rsid w:val="0098288C"/>
    <w:rsid w:val="009835D1"/>
    <w:rsid w:val="00985BAD"/>
    <w:rsid w:val="0098777E"/>
    <w:rsid w:val="009901E5"/>
    <w:rsid w:val="00990ACF"/>
    <w:rsid w:val="00991D44"/>
    <w:rsid w:val="00993321"/>
    <w:rsid w:val="009934B0"/>
    <w:rsid w:val="00997BEC"/>
    <w:rsid w:val="009A0120"/>
    <w:rsid w:val="009A1DA1"/>
    <w:rsid w:val="009A3C39"/>
    <w:rsid w:val="009A4E70"/>
    <w:rsid w:val="009A4F4A"/>
    <w:rsid w:val="009A582D"/>
    <w:rsid w:val="009B577B"/>
    <w:rsid w:val="009B58B8"/>
    <w:rsid w:val="009B70E1"/>
    <w:rsid w:val="009B7FFE"/>
    <w:rsid w:val="009C2FC7"/>
    <w:rsid w:val="009C32E6"/>
    <w:rsid w:val="009C59A7"/>
    <w:rsid w:val="009C6024"/>
    <w:rsid w:val="009D1175"/>
    <w:rsid w:val="009D638B"/>
    <w:rsid w:val="009D640E"/>
    <w:rsid w:val="009D6FE4"/>
    <w:rsid w:val="009E0496"/>
    <w:rsid w:val="009E0591"/>
    <w:rsid w:val="009E3958"/>
    <w:rsid w:val="009E415E"/>
    <w:rsid w:val="009E4959"/>
    <w:rsid w:val="009E4C07"/>
    <w:rsid w:val="009E60EA"/>
    <w:rsid w:val="009E6A5A"/>
    <w:rsid w:val="009F2D8E"/>
    <w:rsid w:val="009F3131"/>
    <w:rsid w:val="009F356C"/>
    <w:rsid w:val="009F5877"/>
    <w:rsid w:val="009F6B7D"/>
    <w:rsid w:val="009F6B8B"/>
    <w:rsid w:val="009F7C32"/>
    <w:rsid w:val="00A02BA2"/>
    <w:rsid w:val="00A02E2B"/>
    <w:rsid w:val="00A066DC"/>
    <w:rsid w:val="00A13E5D"/>
    <w:rsid w:val="00A158A0"/>
    <w:rsid w:val="00A16078"/>
    <w:rsid w:val="00A170E1"/>
    <w:rsid w:val="00A21022"/>
    <w:rsid w:val="00A22383"/>
    <w:rsid w:val="00A2629B"/>
    <w:rsid w:val="00A27060"/>
    <w:rsid w:val="00A2744A"/>
    <w:rsid w:val="00A325A1"/>
    <w:rsid w:val="00A333B7"/>
    <w:rsid w:val="00A33A1D"/>
    <w:rsid w:val="00A35E06"/>
    <w:rsid w:val="00A43650"/>
    <w:rsid w:val="00A44032"/>
    <w:rsid w:val="00A44663"/>
    <w:rsid w:val="00A46853"/>
    <w:rsid w:val="00A470C3"/>
    <w:rsid w:val="00A50924"/>
    <w:rsid w:val="00A511B2"/>
    <w:rsid w:val="00A514E2"/>
    <w:rsid w:val="00A51794"/>
    <w:rsid w:val="00A51A7F"/>
    <w:rsid w:val="00A5577A"/>
    <w:rsid w:val="00A55874"/>
    <w:rsid w:val="00A576BE"/>
    <w:rsid w:val="00A61447"/>
    <w:rsid w:val="00A654E6"/>
    <w:rsid w:val="00A656C8"/>
    <w:rsid w:val="00A73CB0"/>
    <w:rsid w:val="00A76CC9"/>
    <w:rsid w:val="00A7707D"/>
    <w:rsid w:val="00A81CFC"/>
    <w:rsid w:val="00A843E1"/>
    <w:rsid w:val="00A90A37"/>
    <w:rsid w:val="00A92318"/>
    <w:rsid w:val="00A92FB8"/>
    <w:rsid w:val="00A94957"/>
    <w:rsid w:val="00A94E57"/>
    <w:rsid w:val="00A96EB1"/>
    <w:rsid w:val="00AA1A13"/>
    <w:rsid w:val="00AA3EF2"/>
    <w:rsid w:val="00AA5118"/>
    <w:rsid w:val="00AA57DD"/>
    <w:rsid w:val="00AA6413"/>
    <w:rsid w:val="00AB0472"/>
    <w:rsid w:val="00AB2424"/>
    <w:rsid w:val="00AB27EF"/>
    <w:rsid w:val="00AB7411"/>
    <w:rsid w:val="00AB77BB"/>
    <w:rsid w:val="00AC6AF8"/>
    <w:rsid w:val="00AD0692"/>
    <w:rsid w:val="00AD2982"/>
    <w:rsid w:val="00AD4396"/>
    <w:rsid w:val="00AD7206"/>
    <w:rsid w:val="00AD7E5A"/>
    <w:rsid w:val="00AE053B"/>
    <w:rsid w:val="00AE5B2A"/>
    <w:rsid w:val="00AE73A9"/>
    <w:rsid w:val="00AE7ED7"/>
    <w:rsid w:val="00AF2407"/>
    <w:rsid w:val="00AF30A2"/>
    <w:rsid w:val="00AF3EA6"/>
    <w:rsid w:val="00AF64B7"/>
    <w:rsid w:val="00AF7437"/>
    <w:rsid w:val="00AF798C"/>
    <w:rsid w:val="00B016B4"/>
    <w:rsid w:val="00B029C4"/>
    <w:rsid w:val="00B02A8A"/>
    <w:rsid w:val="00B03714"/>
    <w:rsid w:val="00B03C13"/>
    <w:rsid w:val="00B10A03"/>
    <w:rsid w:val="00B13161"/>
    <w:rsid w:val="00B16194"/>
    <w:rsid w:val="00B174AB"/>
    <w:rsid w:val="00B17670"/>
    <w:rsid w:val="00B21862"/>
    <w:rsid w:val="00B22E88"/>
    <w:rsid w:val="00B23575"/>
    <w:rsid w:val="00B2693C"/>
    <w:rsid w:val="00B3015D"/>
    <w:rsid w:val="00B309FB"/>
    <w:rsid w:val="00B323E3"/>
    <w:rsid w:val="00B41361"/>
    <w:rsid w:val="00B421EE"/>
    <w:rsid w:val="00B4480A"/>
    <w:rsid w:val="00B5191B"/>
    <w:rsid w:val="00B5347F"/>
    <w:rsid w:val="00B53F2C"/>
    <w:rsid w:val="00B54804"/>
    <w:rsid w:val="00B55C3B"/>
    <w:rsid w:val="00B560C6"/>
    <w:rsid w:val="00B5696F"/>
    <w:rsid w:val="00B60D43"/>
    <w:rsid w:val="00B62EA9"/>
    <w:rsid w:val="00B62FD8"/>
    <w:rsid w:val="00B641B7"/>
    <w:rsid w:val="00B64684"/>
    <w:rsid w:val="00B660C0"/>
    <w:rsid w:val="00B70D27"/>
    <w:rsid w:val="00B71314"/>
    <w:rsid w:val="00B7180E"/>
    <w:rsid w:val="00B71B0E"/>
    <w:rsid w:val="00B74DAE"/>
    <w:rsid w:val="00B76DEE"/>
    <w:rsid w:val="00B8605B"/>
    <w:rsid w:val="00B9024D"/>
    <w:rsid w:val="00B9189E"/>
    <w:rsid w:val="00B91A08"/>
    <w:rsid w:val="00B936BF"/>
    <w:rsid w:val="00B93F90"/>
    <w:rsid w:val="00B94247"/>
    <w:rsid w:val="00B950B4"/>
    <w:rsid w:val="00BA03A3"/>
    <w:rsid w:val="00BA2962"/>
    <w:rsid w:val="00BA310B"/>
    <w:rsid w:val="00BA51E7"/>
    <w:rsid w:val="00BA661B"/>
    <w:rsid w:val="00BA7CC7"/>
    <w:rsid w:val="00BB17AB"/>
    <w:rsid w:val="00BB4CDB"/>
    <w:rsid w:val="00BB5167"/>
    <w:rsid w:val="00BB599E"/>
    <w:rsid w:val="00BC0C01"/>
    <w:rsid w:val="00BC2AB2"/>
    <w:rsid w:val="00BC36BE"/>
    <w:rsid w:val="00BC4675"/>
    <w:rsid w:val="00BC5B6D"/>
    <w:rsid w:val="00BC65AA"/>
    <w:rsid w:val="00BD1AB4"/>
    <w:rsid w:val="00BD3F07"/>
    <w:rsid w:val="00BD5279"/>
    <w:rsid w:val="00BE2151"/>
    <w:rsid w:val="00BE2B84"/>
    <w:rsid w:val="00BE5988"/>
    <w:rsid w:val="00BE6D30"/>
    <w:rsid w:val="00BF340C"/>
    <w:rsid w:val="00BF40BA"/>
    <w:rsid w:val="00C015FB"/>
    <w:rsid w:val="00C04324"/>
    <w:rsid w:val="00C05799"/>
    <w:rsid w:val="00C058E1"/>
    <w:rsid w:val="00C0672B"/>
    <w:rsid w:val="00C11655"/>
    <w:rsid w:val="00C125EC"/>
    <w:rsid w:val="00C132AE"/>
    <w:rsid w:val="00C1535A"/>
    <w:rsid w:val="00C165D4"/>
    <w:rsid w:val="00C20E7A"/>
    <w:rsid w:val="00C232B9"/>
    <w:rsid w:val="00C237B3"/>
    <w:rsid w:val="00C31198"/>
    <w:rsid w:val="00C32156"/>
    <w:rsid w:val="00C35EFE"/>
    <w:rsid w:val="00C36097"/>
    <w:rsid w:val="00C4132F"/>
    <w:rsid w:val="00C4202D"/>
    <w:rsid w:val="00C42838"/>
    <w:rsid w:val="00C42B43"/>
    <w:rsid w:val="00C466A3"/>
    <w:rsid w:val="00C506AD"/>
    <w:rsid w:val="00C51419"/>
    <w:rsid w:val="00C541E6"/>
    <w:rsid w:val="00C55739"/>
    <w:rsid w:val="00C5609B"/>
    <w:rsid w:val="00C573DD"/>
    <w:rsid w:val="00C62307"/>
    <w:rsid w:val="00C6369F"/>
    <w:rsid w:val="00C637FF"/>
    <w:rsid w:val="00C64CFF"/>
    <w:rsid w:val="00C65B9B"/>
    <w:rsid w:val="00C713A0"/>
    <w:rsid w:val="00C71DC1"/>
    <w:rsid w:val="00C72A09"/>
    <w:rsid w:val="00C733C3"/>
    <w:rsid w:val="00C74705"/>
    <w:rsid w:val="00C776F5"/>
    <w:rsid w:val="00C801B2"/>
    <w:rsid w:val="00C80578"/>
    <w:rsid w:val="00C80744"/>
    <w:rsid w:val="00C81DFC"/>
    <w:rsid w:val="00C821D3"/>
    <w:rsid w:val="00C82705"/>
    <w:rsid w:val="00C832DD"/>
    <w:rsid w:val="00C83D8A"/>
    <w:rsid w:val="00C84348"/>
    <w:rsid w:val="00C865A5"/>
    <w:rsid w:val="00C90EC1"/>
    <w:rsid w:val="00C951C1"/>
    <w:rsid w:val="00CA1D4C"/>
    <w:rsid w:val="00CA2350"/>
    <w:rsid w:val="00CA26E5"/>
    <w:rsid w:val="00CA5431"/>
    <w:rsid w:val="00CB300C"/>
    <w:rsid w:val="00CB36FD"/>
    <w:rsid w:val="00CB42DE"/>
    <w:rsid w:val="00CB70A8"/>
    <w:rsid w:val="00CC240E"/>
    <w:rsid w:val="00CC53A4"/>
    <w:rsid w:val="00CC6439"/>
    <w:rsid w:val="00CD2E1D"/>
    <w:rsid w:val="00CD4772"/>
    <w:rsid w:val="00CD70A0"/>
    <w:rsid w:val="00CE081D"/>
    <w:rsid w:val="00CE6503"/>
    <w:rsid w:val="00CF28E6"/>
    <w:rsid w:val="00CF40D9"/>
    <w:rsid w:val="00CF5FB9"/>
    <w:rsid w:val="00D052ED"/>
    <w:rsid w:val="00D05F03"/>
    <w:rsid w:val="00D061CF"/>
    <w:rsid w:val="00D07E72"/>
    <w:rsid w:val="00D11D85"/>
    <w:rsid w:val="00D15387"/>
    <w:rsid w:val="00D1664C"/>
    <w:rsid w:val="00D21581"/>
    <w:rsid w:val="00D22FAD"/>
    <w:rsid w:val="00D230AF"/>
    <w:rsid w:val="00D232FD"/>
    <w:rsid w:val="00D26533"/>
    <w:rsid w:val="00D26E87"/>
    <w:rsid w:val="00D27915"/>
    <w:rsid w:val="00D27B84"/>
    <w:rsid w:val="00D31848"/>
    <w:rsid w:val="00D350AB"/>
    <w:rsid w:val="00D36789"/>
    <w:rsid w:val="00D36FA8"/>
    <w:rsid w:val="00D41B7E"/>
    <w:rsid w:val="00D4471B"/>
    <w:rsid w:val="00D455A3"/>
    <w:rsid w:val="00D458D7"/>
    <w:rsid w:val="00D47345"/>
    <w:rsid w:val="00D50115"/>
    <w:rsid w:val="00D52F85"/>
    <w:rsid w:val="00D56BF8"/>
    <w:rsid w:val="00D57E0B"/>
    <w:rsid w:val="00D60E4D"/>
    <w:rsid w:val="00D6641F"/>
    <w:rsid w:val="00D72963"/>
    <w:rsid w:val="00D72A9E"/>
    <w:rsid w:val="00D80C84"/>
    <w:rsid w:val="00D83036"/>
    <w:rsid w:val="00D85043"/>
    <w:rsid w:val="00D86238"/>
    <w:rsid w:val="00D9360B"/>
    <w:rsid w:val="00D959F8"/>
    <w:rsid w:val="00D96A98"/>
    <w:rsid w:val="00D97620"/>
    <w:rsid w:val="00D97B37"/>
    <w:rsid w:val="00DA1D32"/>
    <w:rsid w:val="00DA7686"/>
    <w:rsid w:val="00DA79E6"/>
    <w:rsid w:val="00DB1ADC"/>
    <w:rsid w:val="00DB5E51"/>
    <w:rsid w:val="00DB67A3"/>
    <w:rsid w:val="00DC1F6A"/>
    <w:rsid w:val="00DC4F37"/>
    <w:rsid w:val="00DC6239"/>
    <w:rsid w:val="00DC6DA2"/>
    <w:rsid w:val="00DC73F3"/>
    <w:rsid w:val="00DD2607"/>
    <w:rsid w:val="00DD358E"/>
    <w:rsid w:val="00DD4D5C"/>
    <w:rsid w:val="00DE031A"/>
    <w:rsid w:val="00DE1465"/>
    <w:rsid w:val="00DE2B99"/>
    <w:rsid w:val="00DE2E23"/>
    <w:rsid w:val="00DE3B38"/>
    <w:rsid w:val="00DE3F6B"/>
    <w:rsid w:val="00DE3F90"/>
    <w:rsid w:val="00DE6B60"/>
    <w:rsid w:val="00DE708D"/>
    <w:rsid w:val="00DE7529"/>
    <w:rsid w:val="00DF0644"/>
    <w:rsid w:val="00DF0906"/>
    <w:rsid w:val="00DF1C77"/>
    <w:rsid w:val="00DF1F88"/>
    <w:rsid w:val="00DF3AA7"/>
    <w:rsid w:val="00DF4441"/>
    <w:rsid w:val="00DF756F"/>
    <w:rsid w:val="00E00919"/>
    <w:rsid w:val="00E0353B"/>
    <w:rsid w:val="00E05BAC"/>
    <w:rsid w:val="00E05CD2"/>
    <w:rsid w:val="00E05DBD"/>
    <w:rsid w:val="00E07CBF"/>
    <w:rsid w:val="00E101BB"/>
    <w:rsid w:val="00E1144E"/>
    <w:rsid w:val="00E120BE"/>
    <w:rsid w:val="00E1395F"/>
    <w:rsid w:val="00E13C49"/>
    <w:rsid w:val="00E146D6"/>
    <w:rsid w:val="00E16260"/>
    <w:rsid w:val="00E21DFC"/>
    <w:rsid w:val="00E2219D"/>
    <w:rsid w:val="00E23E47"/>
    <w:rsid w:val="00E2479A"/>
    <w:rsid w:val="00E25CED"/>
    <w:rsid w:val="00E27020"/>
    <w:rsid w:val="00E30047"/>
    <w:rsid w:val="00E30292"/>
    <w:rsid w:val="00E3202E"/>
    <w:rsid w:val="00E321E6"/>
    <w:rsid w:val="00E35FF6"/>
    <w:rsid w:val="00E37CE7"/>
    <w:rsid w:val="00E4060E"/>
    <w:rsid w:val="00E40617"/>
    <w:rsid w:val="00E4094B"/>
    <w:rsid w:val="00E41335"/>
    <w:rsid w:val="00E42502"/>
    <w:rsid w:val="00E42B86"/>
    <w:rsid w:val="00E457C6"/>
    <w:rsid w:val="00E460B7"/>
    <w:rsid w:val="00E47CB5"/>
    <w:rsid w:val="00E50E31"/>
    <w:rsid w:val="00E52676"/>
    <w:rsid w:val="00E52859"/>
    <w:rsid w:val="00E64D2F"/>
    <w:rsid w:val="00E667B0"/>
    <w:rsid w:val="00E66E98"/>
    <w:rsid w:val="00E675A4"/>
    <w:rsid w:val="00E802CB"/>
    <w:rsid w:val="00E81F7A"/>
    <w:rsid w:val="00E83397"/>
    <w:rsid w:val="00E846EA"/>
    <w:rsid w:val="00E852DD"/>
    <w:rsid w:val="00E8618C"/>
    <w:rsid w:val="00E91931"/>
    <w:rsid w:val="00E91BEA"/>
    <w:rsid w:val="00E9261A"/>
    <w:rsid w:val="00E93AD1"/>
    <w:rsid w:val="00E963B2"/>
    <w:rsid w:val="00EA7D2E"/>
    <w:rsid w:val="00EB0522"/>
    <w:rsid w:val="00EB088F"/>
    <w:rsid w:val="00EB0924"/>
    <w:rsid w:val="00EB1A8A"/>
    <w:rsid w:val="00EB2AFE"/>
    <w:rsid w:val="00EB4777"/>
    <w:rsid w:val="00EB63A1"/>
    <w:rsid w:val="00EC089C"/>
    <w:rsid w:val="00EC3E36"/>
    <w:rsid w:val="00EC5FF1"/>
    <w:rsid w:val="00EC7F08"/>
    <w:rsid w:val="00ED70AA"/>
    <w:rsid w:val="00ED7438"/>
    <w:rsid w:val="00ED7733"/>
    <w:rsid w:val="00EE0137"/>
    <w:rsid w:val="00EE79CA"/>
    <w:rsid w:val="00EF2AE4"/>
    <w:rsid w:val="00EF2D23"/>
    <w:rsid w:val="00EF5D69"/>
    <w:rsid w:val="00F02129"/>
    <w:rsid w:val="00F0341E"/>
    <w:rsid w:val="00F061A5"/>
    <w:rsid w:val="00F065B2"/>
    <w:rsid w:val="00F071D9"/>
    <w:rsid w:val="00F07576"/>
    <w:rsid w:val="00F102B3"/>
    <w:rsid w:val="00F117B1"/>
    <w:rsid w:val="00F156C5"/>
    <w:rsid w:val="00F158B7"/>
    <w:rsid w:val="00F17AA1"/>
    <w:rsid w:val="00F17CAF"/>
    <w:rsid w:val="00F20AE4"/>
    <w:rsid w:val="00F21971"/>
    <w:rsid w:val="00F24EAD"/>
    <w:rsid w:val="00F26925"/>
    <w:rsid w:val="00F3081D"/>
    <w:rsid w:val="00F31793"/>
    <w:rsid w:val="00F339DC"/>
    <w:rsid w:val="00F34429"/>
    <w:rsid w:val="00F34599"/>
    <w:rsid w:val="00F3626A"/>
    <w:rsid w:val="00F3701B"/>
    <w:rsid w:val="00F40161"/>
    <w:rsid w:val="00F40407"/>
    <w:rsid w:val="00F41D70"/>
    <w:rsid w:val="00F425AA"/>
    <w:rsid w:val="00F444BF"/>
    <w:rsid w:val="00F4473A"/>
    <w:rsid w:val="00F46BE3"/>
    <w:rsid w:val="00F47CEF"/>
    <w:rsid w:val="00F5140C"/>
    <w:rsid w:val="00F51782"/>
    <w:rsid w:val="00F53506"/>
    <w:rsid w:val="00F536C3"/>
    <w:rsid w:val="00F54944"/>
    <w:rsid w:val="00F6137F"/>
    <w:rsid w:val="00F637BB"/>
    <w:rsid w:val="00F718AA"/>
    <w:rsid w:val="00F71C41"/>
    <w:rsid w:val="00F71D9B"/>
    <w:rsid w:val="00F72756"/>
    <w:rsid w:val="00F73EAC"/>
    <w:rsid w:val="00F77346"/>
    <w:rsid w:val="00F800E8"/>
    <w:rsid w:val="00F837B1"/>
    <w:rsid w:val="00F8466B"/>
    <w:rsid w:val="00F84873"/>
    <w:rsid w:val="00F86167"/>
    <w:rsid w:val="00F879BB"/>
    <w:rsid w:val="00F9231A"/>
    <w:rsid w:val="00F92754"/>
    <w:rsid w:val="00F9409F"/>
    <w:rsid w:val="00F96170"/>
    <w:rsid w:val="00F96448"/>
    <w:rsid w:val="00F97D24"/>
    <w:rsid w:val="00FA010F"/>
    <w:rsid w:val="00FA2F99"/>
    <w:rsid w:val="00FA3DAB"/>
    <w:rsid w:val="00FA41DD"/>
    <w:rsid w:val="00FA47C2"/>
    <w:rsid w:val="00FA5414"/>
    <w:rsid w:val="00FA5AB4"/>
    <w:rsid w:val="00FB718A"/>
    <w:rsid w:val="00FB78C2"/>
    <w:rsid w:val="00FC07C0"/>
    <w:rsid w:val="00FC206F"/>
    <w:rsid w:val="00FC4193"/>
    <w:rsid w:val="00FC5795"/>
    <w:rsid w:val="00FC57A7"/>
    <w:rsid w:val="00FD3359"/>
    <w:rsid w:val="00FD7F2C"/>
    <w:rsid w:val="00FE08FF"/>
    <w:rsid w:val="00FE5863"/>
    <w:rsid w:val="00FE64E2"/>
    <w:rsid w:val="00FE6EFB"/>
    <w:rsid w:val="00FF2CD5"/>
    <w:rsid w:val="00FF35E7"/>
    <w:rsid w:val="00FF457E"/>
    <w:rsid w:val="00FF4888"/>
    <w:rsid w:val="00FF4BA8"/>
    <w:rsid w:val="00FF4EC7"/>
    <w:rsid w:val="00FF4F26"/>
    <w:rsid w:val="00FF6E13"/>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AD"/>
    <w:rPr>
      <w:rFonts w:ascii="Calibri" w:eastAsia="Calibri" w:hAnsi="Calibri" w:cs="Calibri"/>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413AD"/>
    <w:rPr>
      <w:rFonts w:ascii="Calibri" w:eastAsia="Calibri" w:hAnsi="Calibri" w:cs="Calibri"/>
      <w:color w:val="00000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AD"/>
    <w:rPr>
      <w:rFonts w:ascii="Calibri" w:eastAsia="Calibri" w:hAnsi="Calibri" w:cs="Calibri"/>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413AD"/>
    <w:rPr>
      <w:rFonts w:ascii="Calibri" w:eastAsia="Calibri" w:hAnsi="Calibri" w:cs="Calibri"/>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 Gvilava</dc:creator>
  <cp:lastModifiedBy>Anna Jobava</cp:lastModifiedBy>
  <cp:revision>2</cp:revision>
  <dcterms:created xsi:type="dcterms:W3CDTF">2014-11-04T05:21:00Z</dcterms:created>
  <dcterms:modified xsi:type="dcterms:W3CDTF">2014-11-04T05:21:00Z</dcterms:modified>
</cp:coreProperties>
</file>